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D6BCB" w14:textId="77777777" w:rsidR="00EC5883" w:rsidRPr="001C4CE1" w:rsidRDefault="00EC5883" w:rsidP="001C4CE1">
      <w:pPr>
        <w:snapToGrid w:val="0"/>
        <w:spacing w:line="336" w:lineRule="auto"/>
        <w:rPr>
          <w:b/>
          <w:lang w:eastAsia="zh-TW"/>
        </w:rPr>
      </w:pPr>
    </w:p>
    <w:p w14:paraId="7EDDC6CF" w14:textId="14353DC6" w:rsidR="001814F2" w:rsidRPr="00CB39D3" w:rsidRDefault="00DB43E7" w:rsidP="001814F2">
      <w:pPr>
        <w:snapToGrid w:val="0"/>
        <w:spacing w:line="336" w:lineRule="auto"/>
        <w:jc w:val="center"/>
        <w:rPr>
          <w:b/>
          <w:sz w:val="36"/>
          <w:szCs w:val="36"/>
          <w:lang w:eastAsia="zh-TW"/>
        </w:rPr>
      </w:pPr>
      <w:r w:rsidRPr="00DB43E7">
        <w:rPr>
          <w:rFonts w:hint="eastAsia"/>
          <w:b/>
          <w:sz w:val="36"/>
          <w:szCs w:val="36"/>
          <w:lang w:eastAsia="zh-TW"/>
        </w:rPr>
        <w:t>《與時共處》</w:t>
      </w:r>
    </w:p>
    <w:p w14:paraId="601CBF0C" w14:textId="001023B9" w:rsidR="001814F2" w:rsidRPr="00905CF7" w:rsidRDefault="00601CC2" w:rsidP="00601CC2">
      <w:pPr>
        <w:tabs>
          <w:tab w:val="left" w:pos="3340"/>
          <w:tab w:val="center" w:pos="4150"/>
        </w:tabs>
        <w:snapToGrid w:val="0"/>
        <w:spacing w:line="336" w:lineRule="auto"/>
        <w:rPr>
          <w:lang w:eastAsia="zh-TW"/>
        </w:rPr>
      </w:pPr>
      <w:r w:rsidRPr="00905CF7">
        <w:rPr>
          <w:lang w:eastAsia="zh-TW"/>
        </w:rPr>
        <w:tab/>
      </w:r>
      <w:r w:rsidRPr="00905CF7">
        <w:rPr>
          <w:lang w:eastAsia="zh-TW"/>
        </w:rPr>
        <w:tab/>
      </w:r>
      <w:r w:rsidR="00DB43E7">
        <w:rPr>
          <w:rFonts w:hint="eastAsia"/>
          <w:lang w:eastAsia="zh-TW"/>
        </w:rPr>
        <w:t>何思瑋</w:t>
      </w:r>
      <w:r w:rsidR="001814F2" w:rsidRPr="00905CF7">
        <w:rPr>
          <w:rFonts w:hint="eastAsia"/>
          <w:lang w:eastAsia="zh-TW"/>
        </w:rPr>
        <w:t xml:space="preserve"> </w:t>
      </w:r>
      <w:r w:rsidR="001814F2" w:rsidRPr="00905CF7">
        <w:rPr>
          <w:rFonts w:hint="eastAsia"/>
          <w:lang w:eastAsia="zh-TW"/>
        </w:rPr>
        <w:t>個展</w:t>
      </w:r>
    </w:p>
    <w:p w14:paraId="795E340D" w14:textId="77777777" w:rsidR="001814F2" w:rsidRPr="001814F2" w:rsidRDefault="001814F2" w:rsidP="001C4CE1">
      <w:pPr>
        <w:snapToGrid w:val="0"/>
        <w:spacing w:line="336" w:lineRule="auto"/>
        <w:rPr>
          <w:lang w:eastAsia="zh-TW"/>
        </w:rPr>
      </w:pPr>
    </w:p>
    <w:p w14:paraId="41B2F285" w14:textId="229F47EB" w:rsidR="001814F2" w:rsidRDefault="00DB43E7" w:rsidP="001814F2">
      <w:pPr>
        <w:snapToGrid w:val="0"/>
        <w:spacing w:line="336" w:lineRule="auto"/>
        <w:jc w:val="center"/>
        <w:rPr>
          <w:b/>
          <w:sz w:val="30"/>
          <w:szCs w:val="30"/>
          <w:lang w:eastAsia="zh-TW"/>
        </w:rPr>
      </w:pPr>
      <w:r>
        <w:rPr>
          <w:b/>
          <w:sz w:val="30"/>
          <w:szCs w:val="30"/>
          <w:lang w:eastAsia="zh-CN"/>
        </w:rPr>
        <w:drawing>
          <wp:inline distT="0" distB="0" distL="0" distR="0" wp14:anchorId="5E3F88A1" wp14:editId="5396CA9A">
            <wp:extent cx="5267325" cy="3752850"/>
            <wp:effectExtent l="0" t="0" r="9525" b="0"/>
            <wp:docPr id="3" name="Picture 3" descr="C:\Gallery 456\2014 Gallery\1120-1212_Szu-Wei Ho 何思瑋\9_Szu-Wei 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allery 456\2014 Gallery\1120-1212_Szu-Wei Ho 何思瑋\9_Szu-Wei H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752850"/>
                    </a:xfrm>
                    <a:prstGeom prst="rect">
                      <a:avLst/>
                    </a:prstGeom>
                    <a:noFill/>
                    <a:ln>
                      <a:noFill/>
                    </a:ln>
                  </pic:spPr>
                </pic:pic>
              </a:graphicData>
            </a:graphic>
          </wp:inline>
        </w:drawing>
      </w:r>
    </w:p>
    <w:p w14:paraId="4A70B000" w14:textId="4AC26F1D" w:rsidR="001814F2" w:rsidRPr="001814F2" w:rsidRDefault="00DB43E7" w:rsidP="001814F2">
      <w:pPr>
        <w:snapToGrid w:val="0"/>
        <w:spacing w:line="336" w:lineRule="auto"/>
        <w:jc w:val="right"/>
        <w:rPr>
          <w:sz w:val="20"/>
          <w:szCs w:val="20"/>
          <w:lang w:eastAsia="zh-TW"/>
        </w:rPr>
      </w:pPr>
      <w:r>
        <w:rPr>
          <w:rFonts w:hint="eastAsia"/>
          <w:i/>
          <w:sz w:val="20"/>
          <w:szCs w:val="20"/>
          <w:lang w:eastAsia="zh-TW"/>
        </w:rPr>
        <w:t>Blue Egg I, 2012</w:t>
      </w:r>
    </w:p>
    <w:p w14:paraId="1A3F865F" w14:textId="77777777" w:rsidR="001814F2" w:rsidRDefault="001814F2" w:rsidP="001814F2">
      <w:pPr>
        <w:autoSpaceDE w:val="0"/>
        <w:autoSpaceDN w:val="0"/>
        <w:adjustRightInd w:val="0"/>
        <w:spacing w:line="360" w:lineRule="auto"/>
        <w:rPr>
          <w:b/>
          <w:bCs/>
          <w:noProof w:val="0"/>
          <w:color w:val="1A1A1A"/>
          <w:kern w:val="0"/>
        </w:rPr>
      </w:pPr>
    </w:p>
    <w:p w14:paraId="1BE624DF" w14:textId="77777777" w:rsidR="001C4CE1" w:rsidRPr="001814F2" w:rsidRDefault="001C4CE1" w:rsidP="001814F2">
      <w:pPr>
        <w:autoSpaceDE w:val="0"/>
        <w:autoSpaceDN w:val="0"/>
        <w:adjustRightInd w:val="0"/>
        <w:spacing w:line="360" w:lineRule="auto"/>
        <w:rPr>
          <w:b/>
          <w:bCs/>
          <w:noProof w:val="0"/>
          <w:color w:val="1A1A1A"/>
          <w:kern w:val="0"/>
        </w:rPr>
      </w:pPr>
    </w:p>
    <w:p w14:paraId="1212B152" w14:textId="0C5E7798" w:rsidR="001814F2" w:rsidRPr="006A243B" w:rsidRDefault="001814F2" w:rsidP="001814F2">
      <w:pPr>
        <w:autoSpaceDE w:val="0"/>
        <w:autoSpaceDN w:val="0"/>
        <w:adjustRightInd w:val="0"/>
        <w:spacing w:line="360" w:lineRule="auto"/>
        <w:rPr>
          <w:rFonts w:asciiTheme="majorHAnsi" w:hAnsiTheme="majorHAnsi"/>
          <w:noProof w:val="0"/>
          <w:color w:val="1A1A1A"/>
          <w:kern w:val="0"/>
          <w:lang w:eastAsia="zh-TW"/>
        </w:rPr>
      </w:pPr>
      <w:r w:rsidRPr="006A243B">
        <w:rPr>
          <w:rFonts w:asciiTheme="majorHAnsi" w:hAnsiTheme="majorHAnsi"/>
          <w:b/>
          <w:noProof w:val="0"/>
          <w:color w:val="1A1A1A"/>
          <w:kern w:val="0"/>
          <w:lang w:eastAsia="zh-TW"/>
        </w:rPr>
        <w:t>展覽地點</w:t>
      </w:r>
      <w:r w:rsidRPr="006A243B">
        <w:rPr>
          <w:rFonts w:asciiTheme="majorHAnsi" w:hAnsiTheme="majorHAnsi"/>
          <w:noProof w:val="0"/>
          <w:color w:val="1A1A1A"/>
          <w:kern w:val="0"/>
          <w:lang w:eastAsia="zh-TW"/>
        </w:rPr>
        <w:t>：美華藝術協會｜</w:t>
      </w:r>
      <w:r w:rsidRPr="006A243B">
        <w:rPr>
          <w:rFonts w:asciiTheme="majorHAnsi" w:hAnsiTheme="majorHAnsi"/>
          <w:noProof w:val="0"/>
          <w:color w:val="1A1A1A"/>
          <w:kern w:val="0"/>
          <w:lang w:eastAsia="zh-TW"/>
        </w:rPr>
        <w:t xml:space="preserve">456 </w:t>
      </w:r>
      <w:r w:rsidRPr="006A243B">
        <w:rPr>
          <w:rFonts w:asciiTheme="majorHAnsi" w:hAnsiTheme="majorHAnsi"/>
          <w:noProof w:val="0"/>
          <w:color w:val="1A1A1A"/>
          <w:kern w:val="0"/>
          <w:lang w:eastAsia="zh-TW"/>
        </w:rPr>
        <w:t>藝廊</w:t>
      </w:r>
    </w:p>
    <w:p w14:paraId="72296337" w14:textId="1C766ADA" w:rsidR="001814F2" w:rsidRPr="006A243B" w:rsidRDefault="001814F2" w:rsidP="001814F2">
      <w:pPr>
        <w:autoSpaceDE w:val="0"/>
        <w:autoSpaceDN w:val="0"/>
        <w:adjustRightInd w:val="0"/>
        <w:spacing w:line="360" w:lineRule="auto"/>
        <w:rPr>
          <w:rFonts w:asciiTheme="majorHAnsi" w:hAnsiTheme="majorHAnsi"/>
          <w:noProof w:val="0"/>
          <w:color w:val="1A1A1A"/>
          <w:kern w:val="0"/>
        </w:rPr>
      </w:pPr>
      <w:r w:rsidRPr="006A243B">
        <w:rPr>
          <w:rFonts w:asciiTheme="majorHAnsi" w:hAnsiTheme="majorHAnsi"/>
          <w:b/>
          <w:noProof w:val="0"/>
          <w:color w:val="1A1A1A"/>
          <w:kern w:val="0"/>
        </w:rPr>
        <w:t>展場地址</w:t>
      </w:r>
      <w:r w:rsidRPr="006A243B">
        <w:rPr>
          <w:rFonts w:asciiTheme="majorHAnsi" w:hAnsiTheme="majorHAnsi"/>
          <w:noProof w:val="0"/>
          <w:color w:val="1A1A1A"/>
          <w:kern w:val="0"/>
        </w:rPr>
        <w:t>：</w:t>
      </w:r>
      <w:r w:rsidR="00054CDF" w:rsidRPr="006A243B">
        <w:rPr>
          <w:rFonts w:asciiTheme="majorHAnsi" w:hAnsiTheme="majorHAnsi"/>
          <w:noProof w:val="0"/>
          <w:color w:val="1A1A1A"/>
          <w:kern w:val="0"/>
        </w:rPr>
        <w:t>456 Broadway, 3</w:t>
      </w:r>
      <w:r w:rsidR="00054CDF" w:rsidRPr="006A243B">
        <w:rPr>
          <w:rFonts w:asciiTheme="majorHAnsi" w:hAnsiTheme="majorHAnsi"/>
          <w:noProof w:val="0"/>
          <w:color w:val="1A1A1A"/>
          <w:kern w:val="0"/>
          <w:vertAlign w:val="superscript"/>
        </w:rPr>
        <w:t>rd</w:t>
      </w:r>
      <w:r w:rsidR="00054CDF" w:rsidRPr="006A243B">
        <w:rPr>
          <w:rFonts w:asciiTheme="majorHAnsi" w:hAnsiTheme="majorHAnsi"/>
          <w:noProof w:val="0"/>
          <w:color w:val="1A1A1A"/>
          <w:kern w:val="0"/>
        </w:rPr>
        <w:t xml:space="preserve"> </w:t>
      </w:r>
      <w:r w:rsidRPr="006A243B">
        <w:rPr>
          <w:rFonts w:asciiTheme="majorHAnsi" w:hAnsiTheme="majorHAnsi"/>
          <w:noProof w:val="0"/>
          <w:color w:val="1A1A1A"/>
          <w:kern w:val="0"/>
        </w:rPr>
        <w:t>Floor. New York, NY 10013</w:t>
      </w:r>
    </w:p>
    <w:p w14:paraId="38D0194F" w14:textId="34D93AE6" w:rsidR="001814F2" w:rsidRPr="006A243B" w:rsidRDefault="001814F2" w:rsidP="001814F2">
      <w:pPr>
        <w:autoSpaceDE w:val="0"/>
        <w:autoSpaceDN w:val="0"/>
        <w:adjustRightInd w:val="0"/>
        <w:spacing w:line="360" w:lineRule="auto"/>
        <w:rPr>
          <w:rFonts w:asciiTheme="majorHAnsi" w:hAnsiTheme="majorHAnsi"/>
          <w:noProof w:val="0"/>
          <w:color w:val="1A1A1A"/>
          <w:kern w:val="0"/>
          <w:lang w:eastAsia="zh-TW"/>
        </w:rPr>
      </w:pPr>
      <w:r w:rsidRPr="006A243B">
        <w:rPr>
          <w:rFonts w:asciiTheme="majorHAnsi" w:hAnsiTheme="majorHAnsi"/>
          <w:b/>
          <w:noProof w:val="0"/>
          <w:color w:val="1A1A1A"/>
          <w:kern w:val="0"/>
          <w:lang w:eastAsia="zh-TW"/>
        </w:rPr>
        <w:t>開幕茶會</w:t>
      </w:r>
      <w:r w:rsidRPr="006A243B">
        <w:rPr>
          <w:rFonts w:asciiTheme="majorHAnsi" w:hAnsiTheme="majorHAnsi"/>
          <w:noProof w:val="0"/>
          <w:color w:val="1A1A1A"/>
          <w:kern w:val="0"/>
          <w:lang w:eastAsia="zh-TW"/>
        </w:rPr>
        <w:t>：</w:t>
      </w:r>
      <w:r w:rsidR="00DB43E7" w:rsidRPr="006A243B">
        <w:rPr>
          <w:rFonts w:asciiTheme="majorHAnsi" w:hAnsiTheme="majorHAnsi"/>
          <w:noProof w:val="0"/>
          <w:color w:val="1A1A1A"/>
          <w:kern w:val="0"/>
          <w:lang w:eastAsia="zh-TW"/>
        </w:rPr>
        <w:t>11</w:t>
      </w:r>
      <w:r w:rsidRPr="006A243B">
        <w:rPr>
          <w:rFonts w:asciiTheme="majorHAnsi" w:hAnsiTheme="majorHAnsi"/>
          <w:noProof w:val="0"/>
          <w:color w:val="1A1A1A"/>
          <w:kern w:val="0"/>
          <w:lang w:eastAsia="zh-TW"/>
        </w:rPr>
        <w:t>月</w:t>
      </w:r>
      <w:r w:rsidR="00DB43E7" w:rsidRPr="006A243B">
        <w:rPr>
          <w:rFonts w:asciiTheme="majorHAnsi" w:hAnsiTheme="majorHAnsi"/>
          <w:noProof w:val="0"/>
          <w:color w:val="1A1A1A"/>
          <w:kern w:val="0"/>
          <w:lang w:eastAsia="zh-TW"/>
        </w:rPr>
        <w:t>20</w:t>
      </w:r>
      <w:r w:rsidRPr="006A243B">
        <w:rPr>
          <w:rFonts w:asciiTheme="majorHAnsi" w:hAnsiTheme="majorHAnsi"/>
          <w:noProof w:val="0"/>
          <w:color w:val="1A1A1A"/>
          <w:kern w:val="0"/>
          <w:lang w:eastAsia="zh-TW"/>
        </w:rPr>
        <w:t>日</w:t>
      </w:r>
      <w:r w:rsidR="006055F0" w:rsidRPr="006A243B">
        <w:rPr>
          <w:rFonts w:asciiTheme="majorHAnsi" w:hAnsiTheme="majorHAnsi"/>
          <w:noProof w:val="0"/>
          <w:color w:val="1A1A1A"/>
          <w:kern w:val="0"/>
          <w:lang w:eastAsia="zh-TW"/>
        </w:rPr>
        <w:t xml:space="preserve"> </w:t>
      </w:r>
      <w:r w:rsidRPr="006A243B">
        <w:rPr>
          <w:rFonts w:asciiTheme="majorHAnsi" w:hAnsiTheme="majorHAnsi"/>
          <w:noProof w:val="0"/>
          <w:color w:val="1A1A1A"/>
          <w:kern w:val="0"/>
          <w:lang w:eastAsia="zh-TW"/>
        </w:rPr>
        <w:t>(</w:t>
      </w:r>
      <w:r w:rsidRPr="006A243B">
        <w:rPr>
          <w:rFonts w:asciiTheme="majorHAnsi" w:hAnsiTheme="majorHAnsi"/>
          <w:noProof w:val="0"/>
          <w:color w:val="1A1A1A"/>
          <w:kern w:val="0"/>
          <w:lang w:eastAsia="zh-TW"/>
        </w:rPr>
        <w:t>四</w:t>
      </w:r>
      <w:r w:rsidR="006055F0" w:rsidRPr="006A243B">
        <w:rPr>
          <w:rFonts w:asciiTheme="majorHAnsi" w:hAnsiTheme="majorHAnsi"/>
          <w:noProof w:val="0"/>
          <w:color w:val="1A1A1A"/>
          <w:kern w:val="0"/>
          <w:lang w:eastAsia="zh-TW"/>
        </w:rPr>
        <w:t xml:space="preserve">) </w:t>
      </w:r>
      <w:r w:rsidRPr="006A243B">
        <w:rPr>
          <w:rFonts w:asciiTheme="majorHAnsi" w:hAnsiTheme="majorHAnsi"/>
          <w:noProof w:val="0"/>
          <w:color w:val="1A1A1A"/>
          <w:kern w:val="0"/>
          <w:lang w:eastAsia="zh-TW"/>
        </w:rPr>
        <w:t>下午</w:t>
      </w:r>
      <w:r w:rsidRPr="006A243B">
        <w:rPr>
          <w:rFonts w:asciiTheme="majorHAnsi" w:hAnsiTheme="majorHAnsi"/>
          <w:noProof w:val="0"/>
          <w:color w:val="1A1A1A"/>
          <w:kern w:val="0"/>
          <w:lang w:eastAsia="zh-TW"/>
        </w:rPr>
        <w:t xml:space="preserve"> 6-8 </w:t>
      </w:r>
      <w:r w:rsidRPr="006A243B">
        <w:rPr>
          <w:rFonts w:asciiTheme="majorHAnsi" w:hAnsiTheme="majorHAnsi"/>
          <w:noProof w:val="0"/>
          <w:color w:val="1A1A1A"/>
          <w:kern w:val="0"/>
          <w:lang w:eastAsia="zh-TW"/>
        </w:rPr>
        <w:t>時</w:t>
      </w:r>
    </w:p>
    <w:p w14:paraId="2267CDEF" w14:textId="6C84D7F8" w:rsidR="001814F2" w:rsidRPr="006A243B" w:rsidRDefault="001814F2" w:rsidP="001814F2">
      <w:pPr>
        <w:autoSpaceDE w:val="0"/>
        <w:autoSpaceDN w:val="0"/>
        <w:adjustRightInd w:val="0"/>
        <w:spacing w:line="360" w:lineRule="auto"/>
        <w:rPr>
          <w:rFonts w:asciiTheme="majorHAnsi" w:hAnsiTheme="majorHAnsi"/>
          <w:noProof w:val="0"/>
          <w:color w:val="1A1A1A"/>
          <w:kern w:val="0"/>
          <w:lang w:eastAsia="zh-TW"/>
        </w:rPr>
      </w:pPr>
      <w:r w:rsidRPr="006A243B">
        <w:rPr>
          <w:rFonts w:asciiTheme="majorHAnsi" w:hAnsiTheme="majorHAnsi"/>
          <w:b/>
          <w:noProof w:val="0"/>
          <w:color w:val="1A1A1A"/>
          <w:kern w:val="0"/>
          <w:lang w:eastAsia="zh-TW"/>
        </w:rPr>
        <w:t>展覽日期</w:t>
      </w:r>
      <w:r w:rsidRPr="006A243B">
        <w:rPr>
          <w:rFonts w:asciiTheme="majorHAnsi" w:hAnsiTheme="majorHAnsi"/>
          <w:noProof w:val="0"/>
          <w:color w:val="1A1A1A"/>
          <w:kern w:val="0"/>
          <w:lang w:eastAsia="zh-TW"/>
        </w:rPr>
        <w:t>：</w:t>
      </w:r>
      <w:r w:rsidR="00157AC3" w:rsidRPr="006A243B">
        <w:rPr>
          <w:rFonts w:asciiTheme="majorHAnsi" w:hAnsiTheme="majorHAnsi"/>
          <w:noProof w:val="0"/>
          <w:color w:val="1A1A1A"/>
          <w:kern w:val="0"/>
          <w:lang w:eastAsia="zh-TW"/>
        </w:rPr>
        <w:t>2014</w:t>
      </w:r>
      <w:r w:rsidR="00157AC3" w:rsidRPr="006A243B">
        <w:rPr>
          <w:rFonts w:asciiTheme="majorHAnsi" w:hAnsiTheme="majorHAnsi"/>
          <w:noProof w:val="0"/>
          <w:color w:val="1A1A1A"/>
          <w:kern w:val="0"/>
          <w:lang w:eastAsia="zh-TW"/>
        </w:rPr>
        <w:t>年</w:t>
      </w:r>
      <w:r w:rsidR="00DB43E7" w:rsidRPr="006A243B">
        <w:rPr>
          <w:rFonts w:asciiTheme="majorHAnsi" w:hAnsiTheme="majorHAnsi"/>
          <w:noProof w:val="0"/>
          <w:color w:val="1A1A1A"/>
          <w:kern w:val="0"/>
          <w:lang w:eastAsia="zh-TW"/>
        </w:rPr>
        <w:t>11</w:t>
      </w:r>
      <w:r w:rsidRPr="006A243B">
        <w:rPr>
          <w:rFonts w:asciiTheme="majorHAnsi" w:hAnsiTheme="majorHAnsi"/>
          <w:noProof w:val="0"/>
          <w:color w:val="1A1A1A"/>
          <w:kern w:val="0"/>
          <w:lang w:eastAsia="zh-TW"/>
        </w:rPr>
        <w:t>月</w:t>
      </w:r>
      <w:r w:rsidR="00DB43E7" w:rsidRPr="006A243B">
        <w:rPr>
          <w:rFonts w:asciiTheme="majorHAnsi" w:hAnsiTheme="majorHAnsi"/>
          <w:noProof w:val="0"/>
          <w:color w:val="1A1A1A"/>
          <w:kern w:val="0"/>
          <w:lang w:eastAsia="zh-TW"/>
        </w:rPr>
        <w:t>20</w:t>
      </w:r>
      <w:r w:rsidRPr="006A243B">
        <w:rPr>
          <w:rFonts w:asciiTheme="majorHAnsi" w:hAnsiTheme="majorHAnsi"/>
          <w:noProof w:val="0"/>
          <w:color w:val="1A1A1A"/>
          <w:kern w:val="0"/>
          <w:lang w:eastAsia="zh-TW"/>
        </w:rPr>
        <w:t>日</w:t>
      </w:r>
      <w:r w:rsidR="006055F0" w:rsidRPr="006A243B">
        <w:rPr>
          <w:rFonts w:asciiTheme="majorHAnsi" w:hAnsiTheme="majorHAnsi"/>
          <w:noProof w:val="0"/>
          <w:color w:val="1A1A1A"/>
          <w:kern w:val="0"/>
          <w:lang w:eastAsia="zh-TW"/>
        </w:rPr>
        <w:t>至</w:t>
      </w:r>
      <w:r w:rsidR="00DB43E7" w:rsidRPr="006A243B">
        <w:rPr>
          <w:rFonts w:asciiTheme="majorHAnsi" w:hAnsiTheme="majorHAnsi"/>
          <w:noProof w:val="0"/>
          <w:color w:val="1A1A1A"/>
          <w:kern w:val="0"/>
          <w:lang w:eastAsia="zh-TW"/>
        </w:rPr>
        <w:t>12</w:t>
      </w:r>
      <w:r w:rsidRPr="006A243B">
        <w:rPr>
          <w:rFonts w:asciiTheme="majorHAnsi" w:hAnsiTheme="majorHAnsi"/>
          <w:noProof w:val="0"/>
          <w:color w:val="1A1A1A"/>
          <w:kern w:val="0"/>
          <w:lang w:eastAsia="zh-TW"/>
        </w:rPr>
        <w:t>月</w:t>
      </w:r>
      <w:r w:rsidR="00DB43E7" w:rsidRPr="006A243B">
        <w:rPr>
          <w:rFonts w:asciiTheme="majorHAnsi" w:hAnsiTheme="majorHAnsi"/>
          <w:noProof w:val="0"/>
          <w:color w:val="1A1A1A"/>
          <w:kern w:val="0"/>
          <w:lang w:eastAsia="zh-TW"/>
        </w:rPr>
        <w:t>12</w:t>
      </w:r>
      <w:r w:rsidRPr="006A243B">
        <w:rPr>
          <w:rFonts w:asciiTheme="majorHAnsi" w:hAnsiTheme="majorHAnsi"/>
          <w:noProof w:val="0"/>
          <w:color w:val="1A1A1A"/>
          <w:kern w:val="0"/>
          <w:lang w:eastAsia="zh-TW"/>
        </w:rPr>
        <w:t>日</w:t>
      </w:r>
    </w:p>
    <w:p w14:paraId="03540253" w14:textId="0F7E6422" w:rsidR="001814F2" w:rsidRPr="006A243B" w:rsidRDefault="00F905F8" w:rsidP="001814F2">
      <w:pPr>
        <w:autoSpaceDE w:val="0"/>
        <w:autoSpaceDN w:val="0"/>
        <w:adjustRightInd w:val="0"/>
        <w:spacing w:line="360" w:lineRule="auto"/>
        <w:rPr>
          <w:rFonts w:asciiTheme="majorHAnsi" w:hAnsiTheme="majorHAnsi"/>
          <w:noProof w:val="0"/>
          <w:color w:val="1A1A1A"/>
          <w:kern w:val="0"/>
          <w:lang w:eastAsia="zh-TW"/>
        </w:rPr>
      </w:pPr>
      <w:r w:rsidRPr="006A243B">
        <w:rPr>
          <w:rFonts w:asciiTheme="majorHAnsi" w:hAnsiTheme="majorHAnsi"/>
          <w:b/>
          <w:noProof w:val="0"/>
          <w:color w:val="1A1A1A"/>
          <w:kern w:val="0"/>
          <w:lang w:eastAsia="zh-TW"/>
        </w:rPr>
        <w:t>藝廊開放</w:t>
      </w:r>
      <w:r w:rsidR="001814F2" w:rsidRPr="006A243B">
        <w:rPr>
          <w:rFonts w:asciiTheme="majorHAnsi" w:hAnsiTheme="majorHAnsi"/>
          <w:noProof w:val="0"/>
          <w:color w:val="1A1A1A"/>
          <w:kern w:val="0"/>
          <w:lang w:eastAsia="zh-TW"/>
        </w:rPr>
        <w:t>：週一至週五</w:t>
      </w:r>
      <w:r w:rsidR="006055F0" w:rsidRPr="006A243B">
        <w:rPr>
          <w:rFonts w:asciiTheme="majorHAnsi" w:hAnsiTheme="majorHAnsi"/>
          <w:noProof w:val="0"/>
          <w:color w:val="1A1A1A"/>
          <w:kern w:val="0"/>
          <w:lang w:eastAsia="zh-TW"/>
        </w:rPr>
        <w:t xml:space="preserve"> </w:t>
      </w:r>
      <w:r w:rsidR="001814F2" w:rsidRPr="006A243B">
        <w:rPr>
          <w:rFonts w:asciiTheme="majorHAnsi" w:hAnsiTheme="majorHAnsi"/>
          <w:noProof w:val="0"/>
          <w:color w:val="1A1A1A"/>
          <w:kern w:val="0"/>
          <w:lang w:eastAsia="zh-TW"/>
        </w:rPr>
        <w:t>中午</w:t>
      </w:r>
      <w:r w:rsidR="00DB43E7" w:rsidRPr="006A243B">
        <w:rPr>
          <w:rFonts w:asciiTheme="majorHAnsi" w:hAnsiTheme="majorHAnsi"/>
          <w:noProof w:val="0"/>
          <w:color w:val="1A1A1A"/>
          <w:kern w:val="0"/>
          <w:lang w:eastAsia="zh-TW"/>
        </w:rPr>
        <w:t>12-5</w:t>
      </w:r>
      <w:r w:rsidR="001814F2" w:rsidRPr="006A243B">
        <w:rPr>
          <w:rFonts w:asciiTheme="majorHAnsi" w:hAnsiTheme="majorHAnsi"/>
          <w:noProof w:val="0"/>
          <w:color w:val="1A1A1A"/>
          <w:kern w:val="0"/>
          <w:lang w:eastAsia="zh-TW"/>
        </w:rPr>
        <w:t xml:space="preserve"> </w:t>
      </w:r>
      <w:r w:rsidR="001814F2" w:rsidRPr="006A243B">
        <w:rPr>
          <w:rFonts w:asciiTheme="majorHAnsi" w:hAnsiTheme="majorHAnsi"/>
          <w:noProof w:val="0"/>
          <w:color w:val="1A1A1A"/>
          <w:kern w:val="0"/>
          <w:lang w:eastAsia="zh-TW"/>
        </w:rPr>
        <w:t>時</w:t>
      </w:r>
    </w:p>
    <w:p w14:paraId="5CDA2784" w14:textId="11B80959" w:rsidR="00F905F8" w:rsidRPr="006A243B" w:rsidRDefault="001814F2" w:rsidP="00F905F8">
      <w:pPr>
        <w:autoSpaceDE w:val="0"/>
        <w:autoSpaceDN w:val="0"/>
        <w:adjustRightInd w:val="0"/>
        <w:spacing w:line="360" w:lineRule="auto"/>
        <w:rPr>
          <w:rFonts w:asciiTheme="majorHAnsi" w:hAnsiTheme="majorHAnsi"/>
          <w:noProof w:val="0"/>
          <w:color w:val="1A1A1A"/>
          <w:kern w:val="0"/>
          <w:lang w:eastAsia="zh-TW"/>
        </w:rPr>
      </w:pPr>
      <w:r w:rsidRPr="006A243B">
        <w:rPr>
          <w:rFonts w:asciiTheme="majorHAnsi" w:hAnsiTheme="majorHAnsi"/>
          <w:b/>
          <w:noProof w:val="0"/>
          <w:color w:val="1A1A1A"/>
          <w:kern w:val="0"/>
          <w:lang w:eastAsia="zh-TW"/>
        </w:rPr>
        <w:t>連絡電話</w:t>
      </w:r>
      <w:r w:rsidRPr="006A243B">
        <w:rPr>
          <w:rFonts w:asciiTheme="majorHAnsi" w:hAnsiTheme="majorHAnsi"/>
          <w:noProof w:val="0"/>
          <w:color w:val="1A1A1A"/>
          <w:kern w:val="0"/>
          <w:lang w:eastAsia="zh-TW"/>
        </w:rPr>
        <w:t>：</w:t>
      </w:r>
      <w:r w:rsidR="006A243B" w:rsidRPr="006A243B">
        <w:rPr>
          <w:rFonts w:asciiTheme="majorHAnsi" w:hAnsiTheme="majorHAnsi"/>
          <w:noProof w:val="0"/>
          <w:color w:val="1A1A1A"/>
          <w:kern w:val="0"/>
          <w:lang w:eastAsia="zh-TW"/>
        </w:rPr>
        <w:t>(212) 431-9740, (917) 834-3839</w:t>
      </w:r>
    </w:p>
    <w:p w14:paraId="7FDB963B" w14:textId="3BA5AF8E" w:rsidR="003C1E92" w:rsidRPr="006A243B" w:rsidRDefault="00C72739" w:rsidP="00F905F8">
      <w:pPr>
        <w:autoSpaceDE w:val="0"/>
        <w:autoSpaceDN w:val="0"/>
        <w:adjustRightInd w:val="0"/>
        <w:spacing w:line="360" w:lineRule="auto"/>
        <w:rPr>
          <w:rFonts w:asciiTheme="majorHAnsi" w:hAnsiTheme="majorHAnsi"/>
          <w:noProof w:val="0"/>
          <w:kern w:val="0"/>
          <w:lang w:eastAsia="zh-TW"/>
        </w:rPr>
      </w:pPr>
      <w:r w:rsidRPr="006A243B">
        <w:rPr>
          <w:rFonts w:asciiTheme="majorHAnsi" w:hAnsiTheme="majorHAnsi"/>
          <w:b/>
          <w:noProof w:val="0"/>
          <w:kern w:val="0"/>
          <w:lang w:eastAsia="zh-TW"/>
        </w:rPr>
        <w:t>協會網址</w:t>
      </w:r>
      <w:r w:rsidRPr="006A243B">
        <w:rPr>
          <w:rFonts w:asciiTheme="majorHAnsi" w:hAnsiTheme="majorHAnsi"/>
          <w:noProof w:val="0"/>
          <w:kern w:val="0"/>
          <w:lang w:eastAsia="zh-TW"/>
        </w:rPr>
        <w:t>：</w:t>
      </w:r>
      <w:hyperlink r:id="rId9" w:history="1">
        <w:r w:rsidRPr="006A243B">
          <w:rPr>
            <w:rFonts w:asciiTheme="majorHAnsi" w:hAnsiTheme="majorHAnsi"/>
            <w:noProof w:val="0"/>
            <w:kern w:val="0"/>
            <w:lang w:eastAsia="zh-TW"/>
          </w:rPr>
          <w:t>www.caacarts.org</w:t>
        </w:r>
      </w:hyperlink>
    </w:p>
    <w:p w14:paraId="5BBF9F69" w14:textId="0655FDA7" w:rsidR="001C4CE1" w:rsidRPr="001C3D7C" w:rsidRDefault="004E56D8" w:rsidP="001C4CE1">
      <w:pPr>
        <w:autoSpaceDE w:val="0"/>
        <w:autoSpaceDN w:val="0"/>
        <w:adjustRightInd w:val="0"/>
        <w:spacing w:line="360" w:lineRule="auto"/>
        <w:rPr>
          <w:rFonts w:ascii="Microsoft JhengHei" w:eastAsia="Microsoft JhengHei" w:hAnsi="Microsoft JhengHei"/>
          <w:noProof w:val="0"/>
          <w:color w:val="1A1A1A"/>
          <w:kern w:val="0"/>
          <w:sz w:val="18"/>
          <w:szCs w:val="18"/>
          <w:lang w:eastAsia="zh-TW"/>
        </w:rPr>
      </w:pPr>
      <w:r w:rsidRPr="001C3D7C">
        <w:rPr>
          <w:rFonts w:ascii="Microsoft JhengHei" w:eastAsia="Microsoft JhengHei" w:hAnsi="Microsoft JhengHei"/>
          <w:noProof w:val="0"/>
          <w:color w:val="1A1A1A"/>
          <w:kern w:val="0"/>
          <w:sz w:val="18"/>
          <w:szCs w:val="18"/>
          <w:lang w:eastAsia="zh-TW"/>
        </w:rPr>
        <w:t>此次展覽由</w:t>
      </w:r>
      <w:r w:rsidR="00F905F8" w:rsidRPr="001C3D7C">
        <w:rPr>
          <w:rFonts w:ascii="Microsoft JhengHei" w:eastAsia="Microsoft JhengHei" w:hAnsi="Microsoft JhengHei"/>
          <w:noProof w:val="0"/>
          <w:color w:val="1A1A1A"/>
          <w:kern w:val="0"/>
          <w:sz w:val="18"/>
          <w:szCs w:val="18"/>
          <w:lang w:eastAsia="zh-TW"/>
        </w:rPr>
        <w:t>甘柏馨藝術基金會贊助。</w:t>
      </w:r>
    </w:p>
    <w:p w14:paraId="5E4CAB22" w14:textId="12402A50" w:rsidR="001C3D7C" w:rsidRPr="001C3D7C" w:rsidRDefault="001C3D7C" w:rsidP="001C4CE1">
      <w:pPr>
        <w:autoSpaceDE w:val="0"/>
        <w:autoSpaceDN w:val="0"/>
        <w:adjustRightInd w:val="0"/>
        <w:spacing w:line="360" w:lineRule="auto"/>
        <w:rPr>
          <w:rFonts w:ascii="Microsoft JhengHei" w:eastAsia="Microsoft JhengHei" w:hAnsi="Microsoft JhengHei"/>
          <w:noProof w:val="0"/>
          <w:color w:val="1A1A1A"/>
          <w:kern w:val="0"/>
          <w:sz w:val="18"/>
          <w:szCs w:val="18"/>
          <w:lang w:eastAsia="zh-TW"/>
        </w:rPr>
      </w:pPr>
      <w:r w:rsidRPr="001C3D7C">
        <w:rPr>
          <w:rFonts w:ascii="Microsoft JhengHei" w:eastAsia="Microsoft JhengHei" w:hAnsi="Microsoft JhengHei" w:hint="eastAsia"/>
          <w:noProof w:val="0"/>
          <w:color w:val="1A1A1A"/>
          <w:kern w:val="0"/>
          <w:sz w:val="18"/>
          <w:szCs w:val="18"/>
          <w:lang w:eastAsia="zh-TW"/>
        </w:rPr>
        <w:t>美華藝術協會</w:t>
      </w:r>
      <w:r w:rsidRPr="001C3D7C">
        <w:rPr>
          <w:rFonts w:ascii="Microsoft JhengHei" w:eastAsia="Microsoft JhengHei" w:hAnsi="Microsoft JhengHei"/>
          <w:noProof w:val="0"/>
          <w:color w:val="1A1A1A"/>
          <w:kern w:val="0"/>
          <w:sz w:val="18"/>
          <w:szCs w:val="18"/>
          <w:lang w:eastAsia="zh-TW"/>
        </w:rPr>
        <w:t xml:space="preserve"> | 456 </w:t>
      </w:r>
      <w:r w:rsidRPr="001C3D7C">
        <w:rPr>
          <w:rFonts w:ascii="Microsoft JhengHei" w:eastAsia="Microsoft JhengHei" w:hAnsi="Microsoft JhengHei" w:hint="eastAsia"/>
          <w:noProof w:val="0"/>
          <w:color w:val="1A1A1A"/>
          <w:kern w:val="0"/>
          <w:sz w:val="18"/>
          <w:szCs w:val="18"/>
          <w:lang w:eastAsia="zh-TW"/>
        </w:rPr>
        <w:t>藝廊系列展覽由</w:t>
      </w:r>
      <w:r>
        <w:rPr>
          <w:rFonts w:ascii="Microsoft JhengHei" w:eastAsia="Microsoft JhengHei" w:hAnsi="Microsoft JhengHei"/>
          <w:noProof w:val="0"/>
          <w:color w:val="1A1A1A"/>
          <w:kern w:val="0"/>
          <w:sz w:val="18"/>
          <w:szCs w:val="18"/>
          <w:lang w:eastAsia="zh-TW"/>
        </w:rPr>
        <w:t xml:space="preserve"> </w:t>
      </w:r>
      <w:r w:rsidRPr="001C3D7C">
        <w:rPr>
          <w:rFonts w:asciiTheme="majorHAnsi" w:eastAsia="Microsoft JhengHei" w:hAnsiTheme="majorHAnsi"/>
          <w:noProof w:val="0"/>
          <w:color w:val="1A1A1A"/>
          <w:kern w:val="0"/>
          <w:sz w:val="18"/>
          <w:szCs w:val="18"/>
          <w:lang w:eastAsia="zh-TW"/>
        </w:rPr>
        <w:t>New York City Department of Cultural Affairs</w:t>
      </w:r>
      <w:r w:rsidRPr="001C3D7C">
        <w:rPr>
          <w:rFonts w:asciiTheme="majorHAnsi" w:eastAsia="Microsoft JhengHei" w:hAnsiTheme="majorHAnsi"/>
          <w:noProof w:val="0"/>
          <w:color w:val="1A1A1A"/>
          <w:kern w:val="0"/>
          <w:sz w:val="18"/>
          <w:szCs w:val="18"/>
          <w:lang w:eastAsia="zh-TW"/>
        </w:rPr>
        <w:t>、</w:t>
      </w:r>
      <w:r w:rsidRPr="001C3D7C">
        <w:rPr>
          <w:rFonts w:asciiTheme="majorHAnsi" w:eastAsia="Microsoft JhengHei" w:hAnsiTheme="majorHAnsi"/>
          <w:noProof w:val="0"/>
          <w:color w:val="1A1A1A"/>
          <w:kern w:val="0"/>
          <w:sz w:val="18"/>
          <w:szCs w:val="18"/>
          <w:lang w:eastAsia="zh-TW"/>
        </w:rPr>
        <w:t>New York State Council on the Arts</w:t>
      </w:r>
      <w:r w:rsidRPr="001C3D7C">
        <w:rPr>
          <w:rFonts w:ascii="Microsoft JhengHei" w:eastAsia="Microsoft JhengHei" w:hAnsi="Microsoft JhengHei" w:hint="eastAsia"/>
          <w:noProof w:val="0"/>
          <w:color w:val="1A1A1A"/>
          <w:kern w:val="0"/>
          <w:sz w:val="18"/>
          <w:szCs w:val="18"/>
          <w:lang w:eastAsia="zh-TW"/>
        </w:rPr>
        <w:t>贊助。</w:t>
      </w:r>
    </w:p>
    <w:p w14:paraId="4D6BBE9B" w14:textId="77777777" w:rsidR="001C4CE1" w:rsidRPr="001C4CE1" w:rsidRDefault="001C4CE1" w:rsidP="00157AC3">
      <w:pPr>
        <w:snapToGrid w:val="0"/>
        <w:spacing w:line="360" w:lineRule="auto"/>
        <w:jc w:val="center"/>
        <w:rPr>
          <w:b/>
          <w:lang w:eastAsia="zh-TW"/>
        </w:rPr>
      </w:pPr>
    </w:p>
    <w:p w14:paraId="3D964EE2" w14:textId="77777777" w:rsidR="006B0269" w:rsidRDefault="006B0269" w:rsidP="00157AC3">
      <w:pPr>
        <w:snapToGrid w:val="0"/>
        <w:spacing w:line="360" w:lineRule="auto"/>
        <w:jc w:val="center"/>
        <w:rPr>
          <w:b/>
          <w:sz w:val="30"/>
          <w:szCs w:val="30"/>
          <w:lang w:eastAsia="zh-TW"/>
        </w:rPr>
      </w:pPr>
    </w:p>
    <w:p w14:paraId="47A37959" w14:textId="699BDC8F" w:rsidR="001814F2" w:rsidRDefault="00165ACC" w:rsidP="00157AC3">
      <w:pPr>
        <w:snapToGrid w:val="0"/>
        <w:spacing w:line="360" w:lineRule="auto"/>
        <w:jc w:val="center"/>
        <w:rPr>
          <w:b/>
          <w:sz w:val="30"/>
          <w:szCs w:val="30"/>
          <w:lang w:eastAsia="zh-TW"/>
        </w:rPr>
      </w:pPr>
      <w:r>
        <w:rPr>
          <w:rFonts w:hint="eastAsia"/>
          <w:b/>
          <w:sz w:val="30"/>
          <w:szCs w:val="30"/>
          <w:lang w:eastAsia="zh-TW"/>
        </w:rPr>
        <w:t>展覽說明</w:t>
      </w:r>
    </w:p>
    <w:p w14:paraId="1B694E9D" w14:textId="77777777" w:rsidR="00165ACC" w:rsidRPr="00184A8B" w:rsidRDefault="00165ACC" w:rsidP="00157AC3">
      <w:pPr>
        <w:snapToGrid w:val="0"/>
        <w:spacing w:line="360" w:lineRule="auto"/>
        <w:rPr>
          <w:lang w:eastAsia="zh-TW"/>
        </w:rPr>
      </w:pPr>
    </w:p>
    <w:p w14:paraId="1030EF3E" w14:textId="0A12D0AE" w:rsidR="006A243B" w:rsidRDefault="006A243B" w:rsidP="006A243B">
      <w:pPr>
        <w:spacing w:line="360" w:lineRule="auto"/>
        <w:rPr>
          <w:rFonts w:ascii="PMingLiU" w:hAnsi="PMingLiU" w:cs="Arial"/>
          <w:color w:val="222222"/>
          <w:lang w:eastAsia="zh-TW"/>
        </w:rPr>
      </w:pPr>
      <w:r>
        <w:rPr>
          <w:rFonts w:hint="eastAsia"/>
          <w:lang w:eastAsia="zh-TW"/>
        </w:rPr>
        <w:t>此次個展《與時共處》</w:t>
      </w:r>
      <w:r>
        <w:rPr>
          <w:rFonts w:ascii="PMingLiU" w:hAnsi="PMingLiU" w:cs="Arial" w:hint="eastAsia"/>
          <w:color w:val="222222"/>
          <w:lang w:eastAsia="zh-TW"/>
        </w:rPr>
        <w:t>中，</w:t>
      </w:r>
      <w:r w:rsidR="00695D70">
        <w:rPr>
          <w:rFonts w:ascii="PMingLiU" w:hAnsi="PMingLiU" w:cs="Arial" w:hint="eastAsia"/>
          <w:color w:val="222222"/>
          <w:lang w:eastAsia="zh-TW"/>
        </w:rPr>
        <w:t>何思瑋</w:t>
      </w:r>
      <w:r>
        <w:rPr>
          <w:rFonts w:ascii="PMingLiU" w:hAnsi="PMingLiU" w:cs="Arial" w:hint="eastAsia"/>
          <w:color w:val="222222"/>
          <w:lang w:eastAsia="zh-TW"/>
        </w:rPr>
        <w:t>想傳達出「時間」</w:t>
      </w:r>
      <w:r w:rsidR="00695D70">
        <w:rPr>
          <w:rFonts w:hint="eastAsia"/>
          <w:lang w:eastAsia="zh-TW"/>
        </w:rPr>
        <w:t>對於她</w:t>
      </w:r>
      <w:r>
        <w:rPr>
          <w:rFonts w:hint="eastAsia"/>
          <w:lang w:eastAsia="zh-TW"/>
        </w:rPr>
        <w:t>在創作上的</w:t>
      </w:r>
      <w:r>
        <w:rPr>
          <w:rFonts w:ascii="PMingLiU" w:hAnsi="PMingLiU" w:cs="Arial" w:hint="eastAsia"/>
          <w:color w:val="222222"/>
          <w:lang w:eastAsia="zh-TW"/>
        </w:rPr>
        <w:t>特殊意義</w:t>
      </w:r>
      <w:r w:rsidRPr="003D04D3">
        <w:rPr>
          <w:rFonts w:ascii="PMingLiU" w:hAnsi="PMingLiU" w:cs="Arial" w:hint="eastAsia"/>
          <w:color w:val="222222"/>
          <w:lang w:eastAsia="zh-TW"/>
        </w:rPr>
        <w:t>。</w:t>
      </w:r>
      <w:r>
        <w:rPr>
          <w:rFonts w:ascii="PMingLiU" w:hAnsi="PMingLiU" w:cs="Arial" w:hint="eastAsia"/>
          <w:color w:val="222222"/>
          <w:lang w:eastAsia="zh-TW"/>
        </w:rPr>
        <w:t>無論是靈感的發想或創作的過程，都需要時間來運作、沈澱、反芻。花點時間，才能慢慢理出頭緒，慢慢堆疊心中欲求的影像。</w:t>
      </w:r>
    </w:p>
    <w:p w14:paraId="4056C922" w14:textId="77777777" w:rsidR="006A243B" w:rsidRPr="005955C7" w:rsidRDefault="006A243B" w:rsidP="006A243B">
      <w:pPr>
        <w:spacing w:line="360" w:lineRule="auto"/>
        <w:rPr>
          <w:rFonts w:ascii="PMingLiU" w:hAnsi="PMingLiU" w:cs="Arial"/>
          <w:color w:val="222222"/>
          <w:lang w:eastAsia="zh-TW"/>
        </w:rPr>
      </w:pPr>
    </w:p>
    <w:p w14:paraId="5C6EEC40" w14:textId="4139A902" w:rsidR="006A243B" w:rsidRDefault="006A243B" w:rsidP="006A243B">
      <w:pPr>
        <w:spacing w:line="360" w:lineRule="auto"/>
        <w:rPr>
          <w:lang w:eastAsia="zh-TW"/>
        </w:rPr>
      </w:pPr>
      <w:r>
        <w:rPr>
          <w:rFonts w:hint="eastAsia"/>
          <w:lang w:eastAsia="zh-TW"/>
        </w:rPr>
        <w:t>此次展出</w:t>
      </w:r>
      <w:r w:rsidRPr="003D04D3">
        <w:rPr>
          <w:rFonts w:hint="eastAsia"/>
          <w:lang w:eastAsia="zh-TW"/>
        </w:rPr>
        <w:t>作品共分兩個系列。「島人」系列從</w:t>
      </w:r>
      <w:r w:rsidRPr="006A243B">
        <w:rPr>
          <w:rFonts w:asciiTheme="majorHAnsi" w:hAnsiTheme="majorHAnsi"/>
          <w:lang w:eastAsia="zh-TW"/>
        </w:rPr>
        <w:t>2010</w:t>
      </w:r>
      <w:r w:rsidRPr="003D04D3">
        <w:rPr>
          <w:rFonts w:hint="eastAsia"/>
          <w:lang w:eastAsia="zh-TW"/>
        </w:rPr>
        <w:t>年開始發展，探索的是</w:t>
      </w:r>
      <w:r w:rsidR="00695D70">
        <w:rPr>
          <w:rFonts w:hint="eastAsia"/>
          <w:lang w:eastAsia="zh-TW"/>
        </w:rPr>
        <w:t>藝術家</w:t>
      </w:r>
      <w:r w:rsidRPr="003D04D3">
        <w:rPr>
          <w:rFonts w:hint="eastAsia"/>
          <w:lang w:eastAsia="zh-TW"/>
        </w:rPr>
        <w:t>的童年記憶、身體記憶跟身分認同。童年的記憶裡，因為總是留著長髮，常常跟著媽媽去學校對面的美容院裡洗頭、編辮子，在美容院裡接觸的人、事、物就成為</w:t>
      </w:r>
      <w:r w:rsidR="006B0269">
        <w:rPr>
          <w:rFonts w:hint="eastAsia"/>
          <w:lang w:eastAsia="zh-TW"/>
        </w:rPr>
        <w:t>她</w:t>
      </w:r>
      <w:r w:rsidRPr="003D04D3">
        <w:rPr>
          <w:rFonts w:hint="eastAsia"/>
          <w:lang w:eastAsia="zh-TW"/>
        </w:rPr>
        <w:t>漫天發想的對象，頭</w:t>
      </w:r>
      <w:r w:rsidR="006B0269">
        <w:rPr>
          <w:rFonts w:hint="eastAsia"/>
          <w:lang w:eastAsia="zh-TW"/>
        </w:rPr>
        <w:t>髮也無形地化為</w:t>
      </w:r>
      <w:r w:rsidRPr="003D04D3">
        <w:rPr>
          <w:rFonts w:hint="eastAsia"/>
          <w:lang w:eastAsia="zh-TW"/>
        </w:rPr>
        <w:t>印象中女性的重要象徵。</w:t>
      </w:r>
      <w:r>
        <w:rPr>
          <w:rFonts w:hint="eastAsia"/>
          <w:lang w:eastAsia="zh-TW"/>
        </w:rPr>
        <w:t>而</w:t>
      </w:r>
      <w:r w:rsidR="006B0269">
        <w:rPr>
          <w:rFonts w:hint="eastAsia"/>
          <w:lang w:eastAsia="zh-TW"/>
        </w:rPr>
        <w:t>身體的記憶，存在於痛覺與視覺的感知。不管是從小到大不斷困擾她</w:t>
      </w:r>
      <w:r w:rsidRPr="003D04D3">
        <w:rPr>
          <w:rFonts w:hint="eastAsia"/>
          <w:lang w:eastAsia="zh-TW"/>
        </w:rPr>
        <w:t>的牙套，還是青春期以後每次生理期的痙攣與作嘔，一次一次疼痛的感覺，與疼痛過後的留白，</w:t>
      </w:r>
      <w:r>
        <w:rPr>
          <w:rFonts w:hint="eastAsia"/>
          <w:lang w:eastAsia="zh-TW"/>
        </w:rPr>
        <w:t>被刻印在記憶裡，轉化成另一種較似幽默的影像</w:t>
      </w:r>
      <w:r w:rsidRPr="003D04D3">
        <w:rPr>
          <w:rFonts w:hint="eastAsia"/>
          <w:lang w:eastAsia="zh-TW"/>
        </w:rPr>
        <w:t xml:space="preserve"> </w:t>
      </w:r>
      <w:r w:rsidRPr="003D04D3">
        <w:rPr>
          <w:rFonts w:hint="eastAsia"/>
          <w:lang w:eastAsia="zh-TW"/>
        </w:rPr>
        <w:t>。</w:t>
      </w:r>
    </w:p>
    <w:p w14:paraId="179AA11B" w14:textId="77777777" w:rsidR="006A243B" w:rsidRPr="003D04D3" w:rsidRDefault="006A243B" w:rsidP="006A243B">
      <w:pPr>
        <w:spacing w:line="360" w:lineRule="auto"/>
        <w:rPr>
          <w:lang w:eastAsia="zh-TW"/>
        </w:rPr>
      </w:pPr>
    </w:p>
    <w:p w14:paraId="266A375B" w14:textId="2C52E30B" w:rsidR="006A243B" w:rsidRDefault="006A243B" w:rsidP="006A243B">
      <w:pPr>
        <w:spacing w:line="360" w:lineRule="auto"/>
        <w:rPr>
          <w:lang w:eastAsia="zh-TW"/>
        </w:rPr>
      </w:pPr>
      <w:r w:rsidRPr="003D04D3">
        <w:rPr>
          <w:rFonts w:hint="eastAsia"/>
          <w:lang w:eastAsia="zh-TW"/>
        </w:rPr>
        <w:t>另外一系列作品「藍蛋」，是</w:t>
      </w:r>
      <w:r w:rsidR="00A96C24">
        <w:rPr>
          <w:rFonts w:hint="eastAsia"/>
          <w:lang w:eastAsia="zh-TW"/>
        </w:rPr>
        <w:t>何思瑋</w:t>
      </w:r>
      <w:r w:rsidRPr="003D04D3">
        <w:rPr>
          <w:rFonts w:hint="eastAsia"/>
          <w:lang w:eastAsia="zh-TW"/>
        </w:rPr>
        <w:t>從</w:t>
      </w:r>
      <w:r w:rsidRPr="006A243B">
        <w:rPr>
          <w:rFonts w:asciiTheme="majorHAnsi" w:hAnsiTheme="majorHAnsi"/>
          <w:lang w:eastAsia="zh-TW"/>
        </w:rPr>
        <w:t>2012</w:t>
      </w:r>
      <w:r w:rsidRPr="006A243B">
        <w:rPr>
          <w:rFonts w:asciiTheme="majorHAnsi" w:hAnsiTheme="majorHAnsi"/>
          <w:lang w:eastAsia="zh-TW"/>
        </w:rPr>
        <w:t>年去</w:t>
      </w:r>
      <w:r w:rsidRPr="006A243B">
        <w:rPr>
          <w:rFonts w:asciiTheme="majorHAnsi" w:hAnsiTheme="majorHAnsi"/>
          <w:lang w:eastAsia="zh-TW"/>
        </w:rPr>
        <w:t xml:space="preserve">Vermont </w:t>
      </w:r>
      <w:r w:rsidRPr="003D04D3">
        <w:rPr>
          <w:rFonts w:hint="eastAsia"/>
          <w:lang w:eastAsia="zh-TW"/>
        </w:rPr>
        <w:t>駐村開始的創作。</w:t>
      </w:r>
      <w:r w:rsidR="006B0269">
        <w:rPr>
          <w:rFonts w:hint="eastAsia"/>
          <w:lang w:eastAsia="zh-TW"/>
        </w:rPr>
        <w:t>由於</w:t>
      </w:r>
      <w:r w:rsidRPr="003D04D3">
        <w:rPr>
          <w:rFonts w:hint="eastAsia"/>
          <w:lang w:eastAsia="zh-TW"/>
        </w:rPr>
        <w:t>當時在早晨林間的草地上發現一顆帶著新鮮血絲的</w:t>
      </w:r>
      <w:r w:rsidR="00A96C24">
        <w:rPr>
          <w:rFonts w:hint="eastAsia"/>
          <w:lang w:eastAsia="zh-TW"/>
        </w:rPr>
        <w:t>藍綠色</w:t>
      </w:r>
      <w:r w:rsidRPr="003D04D3">
        <w:rPr>
          <w:rFonts w:hint="eastAsia"/>
          <w:lang w:eastAsia="zh-TW"/>
        </w:rPr>
        <w:t>蛋殼，纖柔潤濕的血紋</w:t>
      </w:r>
      <w:r w:rsidR="00A96C24">
        <w:rPr>
          <w:rFonts w:hint="eastAsia"/>
          <w:lang w:eastAsia="zh-TW"/>
        </w:rPr>
        <w:t>似乎</w:t>
      </w:r>
      <w:r>
        <w:rPr>
          <w:rFonts w:hint="eastAsia"/>
          <w:lang w:eastAsia="zh-TW"/>
        </w:rPr>
        <w:t>暗示著</w:t>
      </w:r>
      <w:r w:rsidRPr="003D04D3">
        <w:rPr>
          <w:rFonts w:hint="eastAsia"/>
          <w:lang w:eastAsia="zh-TW"/>
        </w:rPr>
        <w:t>生命的起始</w:t>
      </w:r>
      <w:r w:rsidR="00A96C24">
        <w:rPr>
          <w:rFonts w:hint="eastAsia"/>
          <w:lang w:eastAsia="zh-TW"/>
        </w:rPr>
        <w:t>，啟發了她創作出</w:t>
      </w:r>
      <w:r w:rsidRPr="003D04D3">
        <w:rPr>
          <w:rFonts w:hint="eastAsia"/>
          <w:lang w:eastAsia="zh-TW"/>
        </w:rPr>
        <w:t>藍蛋的旅程</w:t>
      </w:r>
      <w:r w:rsidR="00A96C24">
        <w:rPr>
          <w:rFonts w:hint="eastAsia"/>
          <w:lang w:eastAsia="zh-TW"/>
        </w:rPr>
        <w:t>，並衍生出如生命</w:t>
      </w:r>
      <w:r w:rsidRPr="003D04D3">
        <w:rPr>
          <w:rFonts w:hint="eastAsia"/>
          <w:lang w:eastAsia="zh-TW"/>
        </w:rPr>
        <w:t>祭典</w:t>
      </w:r>
      <w:r w:rsidR="00A96C24">
        <w:rPr>
          <w:rFonts w:hint="eastAsia"/>
          <w:lang w:eastAsia="zh-TW"/>
        </w:rPr>
        <w:t>般的故事</w:t>
      </w:r>
      <w:r w:rsidRPr="003D04D3">
        <w:rPr>
          <w:rFonts w:hint="eastAsia"/>
          <w:lang w:eastAsia="zh-TW"/>
        </w:rPr>
        <w:t>。</w:t>
      </w:r>
    </w:p>
    <w:p w14:paraId="2223455A" w14:textId="77777777" w:rsidR="006A243B" w:rsidRPr="003D04D3" w:rsidRDefault="006A243B" w:rsidP="006A243B">
      <w:pPr>
        <w:spacing w:line="360" w:lineRule="auto"/>
        <w:rPr>
          <w:lang w:eastAsia="zh-TW"/>
        </w:rPr>
      </w:pPr>
    </w:p>
    <w:p w14:paraId="53DA6B4F" w14:textId="13976179" w:rsidR="006A243B" w:rsidRPr="003D04D3" w:rsidRDefault="006A243B" w:rsidP="006A243B">
      <w:pPr>
        <w:spacing w:line="360" w:lineRule="auto"/>
        <w:rPr>
          <w:rFonts w:ascii="PMingLiU" w:hAnsi="PMingLiU" w:cs="Arial"/>
          <w:color w:val="222222"/>
          <w:lang w:eastAsia="zh-TW"/>
        </w:rPr>
      </w:pPr>
      <w:r>
        <w:rPr>
          <w:rFonts w:ascii="PMingLiU" w:hAnsi="PMingLiU" w:cs="Arial" w:hint="eastAsia"/>
          <w:color w:val="222222"/>
          <w:lang w:eastAsia="zh-TW"/>
        </w:rPr>
        <w:t>媒材方面，這兩系列分別使用了銅版蝕刻與素描，在銅板上跟</w:t>
      </w:r>
      <w:r w:rsidR="003C1E92">
        <w:rPr>
          <w:rFonts w:ascii="PMingLiU" w:hAnsi="PMingLiU" w:cs="Arial" w:hint="eastAsia"/>
          <w:color w:val="222222"/>
          <w:lang w:eastAsia="zh-TW"/>
        </w:rPr>
        <w:t>在紙上的蝕刻與堆積，皆有時間累積的痕跡。經由視覺與觸覺，</w:t>
      </w:r>
      <w:r w:rsidR="00A96C24">
        <w:rPr>
          <w:rFonts w:ascii="PMingLiU" w:hAnsi="PMingLiU" w:cs="Arial" w:hint="eastAsia"/>
          <w:color w:val="222222"/>
          <w:lang w:eastAsia="zh-TW"/>
        </w:rPr>
        <w:t>藝術家在創作過程中必須</w:t>
      </w:r>
      <w:r w:rsidR="003C1E92">
        <w:rPr>
          <w:rFonts w:ascii="PMingLiU" w:hAnsi="PMingLiU" w:cs="Arial" w:hint="eastAsia"/>
          <w:color w:val="222222"/>
          <w:lang w:eastAsia="zh-TW"/>
        </w:rPr>
        <w:t>去察覺</w:t>
      </w:r>
      <w:r>
        <w:rPr>
          <w:rFonts w:ascii="PMingLiU" w:hAnsi="PMingLiU" w:cs="Arial" w:hint="eastAsia"/>
          <w:color w:val="222222"/>
          <w:lang w:eastAsia="zh-TW"/>
        </w:rPr>
        <w:t>紙上油墨、鉛粉或顏料的堆疊，進而理出整張圖像的厚度與律動。</w:t>
      </w:r>
    </w:p>
    <w:p w14:paraId="7D5399F3" w14:textId="77777777" w:rsidR="006A243B" w:rsidRPr="003D04D3" w:rsidRDefault="006A243B" w:rsidP="006A243B">
      <w:pPr>
        <w:tabs>
          <w:tab w:val="left" w:pos="7520"/>
        </w:tabs>
        <w:spacing w:line="360" w:lineRule="auto"/>
        <w:rPr>
          <w:rFonts w:ascii="PMingLiU" w:hAnsi="PMingLiU" w:cs="Arial"/>
          <w:color w:val="222222"/>
          <w:lang w:eastAsia="zh-TW"/>
        </w:rPr>
      </w:pPr>
      <w:r>
        <w:rPr>
          <w:rFonts w:ascii="PMingLiU" w:hAnsi="PMingLiU" w:cs="Arial"/>
          <w:color w:val="222222"/>
          <w:lang w:eastAsia="zh-TW"/>
        </w:rPr>
        <w:tab/>
      </w:r>
    </w:p>
    <w:p w14:paraId="3DC4AFBA" w14:textId="69F10F1C" w:rsidR="006B0269" w:rsidRPr="00AB63A2" w:rsidRDefault="006A243B" w:rsidP="006B0269">
      <w:pPr>
        <w:spacing w:line="360" w:lineRule="auto"/>
        <w:rPr>
          <w:rFonts w:ascii="PMingLiU" w:hAnsi="PMingLiU" w:cs="Arial"/>
          <w:color w:val="222222"/>
          <w:lang w:eastAsia="zh-TW"/>
        </w:rPr>
      </w:pPr>
      <w:r w:rsidRPr="003D04D3">
        <w:rPr>
          <w:rFonts w:hint="eastAsia"/>
          <w:lang w:eastAsia="zh-TW"/>
        </w:rPr>
        <w:t>作品</w:t>
      </w:r>
      <w:r w:rsidR="00A96C24">
        <w:rPr>
          <w:rFonts w:hint="eastAsia"/>
          <w:lang w:eastAsia="zh-TW"/>
        </w:rPr>
        <w:t>可反映藝術家本身</w:t>
      </w:r>
      <w:r w:rsidRPr="003D04D3">
        <w:rPr>
          <w:rFonts w:hint="eastAsia"/>
          <w:lang w:eastAsia="zh-TW"/>
        </w:rPr>
        <w:t>，</w:t>
      </w:r>
      <w:r w:rsidR="00A96C24">
        <w:rPr>
          <w:rFonts w:hint="eastAsia"/>
          <w:lang w:eastAsia="zh-TW"/>
        </w:rPr>
        <w:t>而何思瑋也是用此方式去認識她</w:t>
      </w:r>
      <w:r w:rsidRPr="003D04D3">
        <w:rPr>
          <w:rFonts w:hint="eastAsia"/>
          <w:lang w:eastAsia="zh-TW"/>
        </w:rPr>
        <w:t>的逃避與嘗試面對。創造人物並賦予他們不同的角色，錯置他們於各種小世界，自是一種反省與出走。</w:t>
      </w:r>
      <w:r w:rsidR="006B0269">
        <w:rPr>
          <w:rFonts w:hint="eastAsia"/>
          <w:lang w:eastAsia="zh-TW"/>
        </w:rPr>
        <w:t>故事已說，也希望觀者看到的，是他／她們自己的故事。</w:t>
      </w:r>
    </w:p>
    <w:p w14:paraId="26B68982" w14:textId="045B4DCF" w:rsidR="00C03A7F" w:rsidRDefault="00C03A7F" w:rsidP="006B0269">
      <w:pPr>
        <w:spacing w:line="360" w:lineRule="auto"/>
        <w:rPr>
          <w:b/>
          <w:i/>
          <w:lang w:eastAsia="zh-TW"/>
        </w:rPr>
      </w:pPr>
    </w:p>
    <w:p w14:paraId="5FDD9E1B" w14:textId="77777777" w:rsidR="00A96C24" w:rsidRDefault="00A96C24" w:rsidP="001C3D7C">
      <w:pPr>
        <w:snapToGrid w:val="0"/>
        <w:spacing w:line="360" w:lineRule="auto"/>
        <w:rPr>
          <w:b/>
          <w:i/>
          <w:sz w:val="36"/>
          <w:szCs w:val="36"/>
          <w:lang w:eastAsia="zh-TW"/>
        </w:rPr>
      </w:pPr>
      <w:bookmarkStart w:id="0" w:name="_GoBack"/>
      <w:bookmarkEnd w:id="0"/>
    </w:p>
    <w:p w14:paraId="780A2215" w14:textId="49BDF377" w:rsidR="00165ACC" w:rsidRPr="00165ACC" w:rsidRDefault="00DB43E7" w:rsidP="001C4CE1">
      <w:pPr>
        <w:snapToGrid w:val="0"/>
        <w:spacing w:line="360" w:lineRule="auto"/>
        <w:jc w:val="center"/>
        <w:rPr>
          <w:b/>
          <w:i/>
          <w:sz w:val="36"/>
          <w:szCs w:val="36"/>
          <w:lang w:eastAsia="zh-TW"/>
        </w:rPr>
      </w:pPr>
      <w:r>
        <w:rPr>
          <w:rFonts w:hint="eastAsia"/>
          <w:b/>
          <w:i/>
          <w:sz w:val="36"/>
          <w:szCs w:val="36"/>
          <w:lang w:eastAsia="zh-TW"/>
        </w:rPr>
        <w:t>Spending Time with Time</w:t>
      </w:r>
    </w:p>
    <w:p w14:paraId="6EB0BEE2" w14:textId="367B5C06" w:rsidR="00165ACC" w:rsidRPr="006A243B" w:rsidRDefault="00DB43E7" w:rsidP="00157AC3">
      <w:pPr>
        <w:snapToGrid w:val="0"/>
        <w:spacing w:line="360" w:lineRule="auto"/>
        <w:jc w:val="center"/>
        <w:rPr>
          <w:rFonts w:asciiTheme="majorHAnsi" w:hAnsiTheme="majorHAnsi"/>
          <w:lang w:eastAsia="zh-TW"/>
        </w:rPr>
      </w:pPr>
      <w:r w:rsidRPr="006A243B">
        <w:rPr>
          <w:rFonts w:asciiTheme="majorHAnsi" w:hAnsiTheme="majorHAnsi"/>
          <w:lang w:eastAsia="zh-TW"/>
        </w:rPr>
        <w:t>A Solo E</w:t>
      </w:r>
      <w:r w:rsidR="00165ACC" w:rsidRPr="006A243B">
        <w:rPr>
          <w:rFonts w:asciiTheme="majorHAnsi" w:hAnsiTheme="majorHAnsi"/>
          <w:lang w:eastAsia="zh-TW"/>
        </w:rPr>
        <w:t xml:space="preserve">xhibition </w:t>
      </w:r>
      <w:r w:rsidRPr="006A243B">
        <w:rPr>
          <w:rFonts w:asciiTheme="majorHAnsi" w:hAnsiTheme="majorHAnsi"/>
          <w:lang w:eastAsia="zh-TW"/>
        </w:rPr>
        <w:t>of Szu-Wei Ho</w:t>
      </w:r>
    </w:p>
    <w:p w14:paraId="0D97E522" w14:textId="77777777" w:rsidR="00165ACC" w:rsidRDefault="00165ACC" w:rsidP="00157AC3">
      <w:pPr>
        <w:snapToGrid w:val="0"/>
        <w:spacing w:line="360" w:lineRule="auto"/>
        <w:rPr>
          <w:lang w:eastAsia="zh-TW"/>
        </w:rPr>
      </w:pPr>
    </w:p>
    <w:p w14:paraId="4256ECDC" w14:textId="3464EF5D" w:rsidR="001C4CE1" w:rsidRDefault="00DB43E7" w:rsidP="001C4CE1">
      <w:pPr>
        <w:snapToGrid w:val="0"/>
        <w:spacing w:line="360" w:lineRule="auto"/>
        <w:jc w:val="center"/>
        <w:rPr>
          <w:b/>
          <w:sz w:val="30"/>
          <w:szCs w:val="30"/>
          <w:lang w:eastAsia="zh-TW"/>
        </w:rPr>
      </w:pPr>
      <w:r>
        <w:rPr>
          <w:b/>
          <w:sz w:val="30"/>
          <w:szCs w:val="30"/>
          <w:lang w:eastAsia="zh-CN"/>
        </w:rPr>
        <w:drawing>
          <wp:inline distT="0" distB="0" distL="0" distR="0" wp14:anchorId="12F3FC3C" wp14:editId="352054E0">
            <wp:extent cx="5267325" cy="3752850"/>
            <wp:effectExtent l="0" t="0" r="9525" b="0"/>
            <wp:docPr id="4" name="Picture 4" descr="C:\Gallery 456\2014 Gallery\1120-1212_Szu-Wei Ho 何思瑋\9_Szu-Wei 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allery 456\2014 Gallery\1120-1212_Szu-Wei Ho 何思瑋\9_Szu-Wei H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752850"/>
                    </a:xfrm>
                    <a:prstGeom prst="rect">
                      <a:avLst/>
                    </a:prstGeom>
                    <a:noFill/>
                    <a:ln>
                      <a:noFill/>
                    </a:ln>
                  </pic:spPr>
                </pic:pic>
              </a:graphicData>
            </a:graphic>
          </wp:inline>
        </w:drawing>
      </w:r>
    </w:p>
    <w:p w14:paraId="173DF4BD" w14:textId="3A9C6A57" w:rsidR="00165ACC" w:rsidRPr="00DB43E7" w:rsidRDefault="001C4CE1" w:rsidP="00DB43E7">
      <w:pPr>
        <w:snapToGrid w:val="0"/>
        <w:spacing w:line="360" w:lineRule="auto"/>
        <w:jc w:val="right"/>
        <w:rPr>
          <w:i/>
          <w:lang w:eastAsia="zh-TW"/>
        </w:rPr>
      </w:pPr>
      <w:r>
        <w:rPr>
          <w:b/>
          <w:sz w:val="30"/>
          <w:szCs w:val="30"/>
          <w:lang w:eastAsia="zh-TW"/>
        </w:rPr>
        <w:t xml:space="preserve">                                                          </w:t>
      </w:r>
      <w:r w:rsidR="00DB43E7" w:rsidRPr="00DB43E7">
        <w:rPr>
          <w:rFonts w:hint="eastAsia"/>
          <w:i/>
          <w:sz w:val="20"/>
          <w:szCs w:val="20"/>
          <w:lang w:eastAsia="zh-TW"/>
        </w:rPr>
        <w:t>Blue Egg I</w:t>
      </w:r>
      <w:r w:rsidR="00DB43E7">
        <w:rPr>
          <w:rFonts w:hint="eastAsia"/>
          <w:i/>
          <w:sz w:val="20"/>
          <w:szCs w:val="20"/>
          <w:lang w:eastAsia="zh-TW"/>
        </w:rPr>
        <w:t>, 2012</w:t>
      </w:r>
    </w:p>
    <w:p w14:paraId="1542A5A1" w14:textId="77777777" w:rsidR="00165ACC" w:rsidRDefault="00165ACC" w:rsidP="00157AC3">
      <w:pPr>
        <w:snapToGrid w:val="0"/>
        <w:spacing w:line="360" w:lineRule="auto"/>
        <w:rPr>
          <w:lang w:eastAsia="zh-TW"/>
        </w:rPr>
      </w:pPr>
    </w:p>
    <w:p w14:paraId="76FBD6AC" w14:textId="26031CEA" w:rsidR="00165ACC" w:rsidRPr="006A243B" w:rsidRDefault="00165ACC" w:rsidP="00157AC3">
      <w:pPr>
        <w:autoSpaceDE w:val="0"/>
        <w:autoSpaceDN w:val="0"/>
        <w:adjustRightInd w:val="0"/>
        <w:spacing w:line="360" w:lineRule="auto"/>
        <w:rPr>
          <w:rFonts w:asciiTheme="majorHAnsi" w:hAnsiTheme="majorHAnsi"/>
          <w:noProof w:val="0"/>
          <w:color w:val="1A1A1A"/>
          <w:kern w:val="0"/>
        </w:rPr>
      </w:pPr>
      <w:r w:rsidRPr="006A243B">
        <w:rPr>
          <w:rFonts w:asciiTheme="majorHAnsi" w:hAnsiTheme="majorHAnsi"/>
          <w:b/>
          <w:noProof w:val="0"/>
          <w:color w:val="1A1A1A"/>
          <w:kern w:val="0"/>
        </w:rPr>
        <w:t>Venue</w:t>
      </w:r>
      <w:r w:rsidRPr="006A243B">
        <w:rPr>
          <w:rFonts w:asciiTheme="majorHAnsi" w:hAnsiTheme="majorHAnsi"/>
          <w:noProof w:val="0"/>
          <w:color w:val="1A1A1A"/>
          <w:kern w:val="0"/>
        </w:rPr>
        <w:t>: Chinese American Arts Council / Gallery 456</w:t>
      </w:r>
    </w:p>
    <w:p w14:paraId="3667696A" w14:textId="41E9C84A" w:rsidR="00165ACC" w:rsidRPr="006A243B" w:rsidRDefault="00165ACC" w:rsidP="00157AC3">
      <w:pPr>
        <w:autoSpaceDE w:val="0"/>
        <w:autoSpaceDN w:val="0"/>
        <w:adjustRightInd w:val="0"/>
        <w:spacing w:line="360" w:lineRule="auto"/>
        <w:rPr>
          <w:rFonts w:asciiTheme="majorHAnsi" w:hAnsiTheme="majorHAnsi"/>
          <w:noProof w:val="0"/>
          <w:color w:val="1A1A1A"/>
          <w:kern w:val="0"/>
        </w:rPr>
      </w:pPr>
      <w:r w:rsidRPr="006A243B">
        <w:rPr>
          <w:rFonts w:asciiTheme="majorHAnsi" w:hAnsiTheme="majorHAnsi"/>
          <w:b/>
          <w:noProof w:val="0"/>
          <w:color w:val="1A1A1A"/>
          <w:kern w:val="0"/>
        </w:rPr>
        <w:t>Address</w:t>
      </w:r>
      <w:r w:rsidRPr="006A243B">
        <w:rPr>
          <w:rFonts w:asciiTheme="majorHAnsi" w:hAnsiTheme="majorHAnsi"/>
          <w:noProof w:val="0"/>
          <w:color w:val="1A1A1A"/>
          <w:kern w:val="0"/>
        </w:rPr>
        <w:t xml:space="preserve">: </w:t>
      </w:r>
      <w:r w:rsidR="00070B26" w:rsidRPr="006A243B">
        <w:rPr>
          <w:rFonts w:asciiTheme="majorHAnsi" w:hAnsiTheme="majorHAnsi"/>
          <w:noProof w:val="0"/>
          <w:color w:val="1A1A1A"/>
          <w:kern w:val="0"/>
        </w:rPr>
        <w:t>456 Broadway, 3</w:t>
      </w:r>
      <w:r w:rsidR="00070B26" w:rsidRPr="006A243B">
        <w:rPr>
          <w:rFonts w:asciiTheme="majorHAnsi" w:hAnsiTheme="majorHAnsi"/>
          <w:noProof w:val="0"/>
          <w:color w:val="1A1A1A"/>
          <w:kern w:val="0"/>
          <w:vertAlign w:val="superscript"/>
        </w:rPr>
        <w:t>rd</w:t>
      </w:r>
      <w:r w:rsidR="00070B26" w:rsidRPr="006A243B">
        <w:rPr>
          <w:rFonts w:asciiTheme="majorHAnsi" w:hAnsiTheme="majorHAnsi"/>
          <w:noProof w:val="0"/>
          <w:color w:val="1A1A1A"/>
          <w:kern w:val="0"/>
        </w:rPr>
        <w:t xml:space="preserve"> </w:t>
      </w:r>
      <w:r w:rsidRPr="006A243B">
        <w:rPr>
          <w:rFonts w:asciiTheme="majorHAnsi" w:hAnsiTheme="majorHAnsi"/>
          <w:noProof w:val="0"/>
          <w:color w:val="1A1A1A"/>
          <w:kern w:val="0"/>
        </w:rPr>
        <w:t>Floor. New York, NY 10013</w:t>
      </w:r>
    </w:p>
    <w:p w14:paraId="3843D4C2" w14:textId="6F653AD9" w:rsidR="00165ACC" w:rsidRPr="006A243B" w:rsidRDefault="00165ACC" w:rsidP="00157AC3">
      <w:pPr>
        <w:autoSpaceDE w:val="0"/>
        <w:autoSpaceDN w:val="0"/>
        <w:adjustRightInd w:val="0"/>
        <w:spacing w:line="360" w:lineRule="auto"/>
        <w:rPr>
          <w:rFonts w:asciiTheme="majorHAnsi" w:hAnsiTheme="majorHAnsi"/>
          <w:noProof w:val="0"/>
          <w:color w:val="1A1A1A"/>
          <w:kern w:val="0"/>
        </w:rPr>
      </w:pPr>
      <w:r w:rsidRPr="006A243B">
        <w:rPr>
          <w:rFonts w:asciiTheme="majorHAnsi" w:hAnsiTheme="majorHAnsi"/>
          <w:b/>
          <w:noProof w:val="0"/>
          <w:color w:val="1A1A1A"/>
          <w:kern w:val="0"/>
        </w:rPr>
        <w:t>Opening reception</w:t>
      </w:r>
      <w:r w:rsidRPr="006A243B">
        <w:rPr>
          <w:rFonts w:asciiTheme="majorHAnsi" w:hAnsiTheme="majorHAnsi"/>
          <w:noProof w:val="0"/>
          <w:color w:val="1A1A1A"/>
          <w:kern w:val="0"/>
        </w:rPr>
        <w:t xml:space="preserve">: </w:t>
      </w:r>
      <w:r w:rsidR="00DB43E7" w:rsidRPr="006A243B">
        <w:rPr>
          <w:rFonts w:asciiTheme="majorHAnsi" w:hAnsiTheme="majorHAnsi"/>
          <w:noProof w:val="0"/>
          <w:color w:val="1A1A1A"/>
          <w:kern w:val="0"/>
          <w:lang w:eastAsia="zh-TW"/>
        </w:rPr>
        <w:t>Nov</w:t>
      </w:r>
      <w:r w:rsidR="00DB43E7" w:rsidRPr="006A243B">
        <w:rPr>
          <w:rFonts w:asciiTheme="majorHAnsi" w:hAnsiTheme="majorHAnsi"/>
          <w:noProof w:val="0"/>
          <w:color w:val="1A1A1A"/>
          <w:kern w:val="0"/>
        </w:rPr>
        <w:t xml:space="preserve"> </w:t>
      </w:r>
      <w:r w:rsidR="00DB43E7" w:rsidRPr="006A243B">
        <w:rPr>
          <w:rFonts w:asciiTheme="majorHAnsi" w:hAnsiTheme="majorHAnsi"/>
          <w:noProof w:val="0"/>
          <w:color w:val="1A1A1A"/>
          <w:kern w:val="0"/>
          <w:lang w:eastAsia="zh-TW"/>
        </w:rPr>
        <w:t>20</w:t>
      </w:r>
      <w:r w:rsidRPr="006A243B">
        <w:rPr>
          <w:rFonts w:asciiTheme="majorHAnsi" w:hAnsiTheme="majorHAnsi"/>
          <w:noProof w:val="0"/>
          <w:color w:val="1A1A1A"/>
          <w:kern w:val="0"/>
          <w:vertAlign w:val="superscript"/>
        </w:rPr>
        <w:t>th</w:t>
      </w:r>
      <w:r w:rsidR="00265480" w:rsidRPr="006A243B">
        <w:rPr>
          <w:rFonts w:asciiTheme="majorHAnsi" w:hAnsiTheme="majorHAnsi"/>
          <w:noProof w:val="0"/>
          <w:color w:val="1A1A1A"/>
          <w:kern w:val="0"/>
        </w:rPr>
        <w:t>, Thursday, 6-</w:t>
      </w:r>
      <w:r w:rsidRPr="006A243B">
        <w:rPr>
          <w:rFonts w:asciiTheme="majorHAnsi" w:hAnsiTheme="majorHAnsi"/>
          <w:noProof w:val="0"/>
          <w:color w:val="1A1A1A"/>
          <w:kern w:val="0"/>
        </w:rPr>
        <w:t>8 PM</w:t>
      </w:r>
    </w:p>
    <w:p w14:paraId="1BD00CD2" w14:textId="7EBE3A34" w:rsidR="00265480" w:rsidRPr="006A243B" w:rsidRDefault="003C783C" w:rsidP="00157AC3">
      <w:pPr>
        <w:autoSpaceDE w:val="0"/>
        <w:autoSpaceDN w:val="0"/>
        <w:adjustRightInd w:val="0"/>
        <w:spacing w:line="360" w:lineRule="auto"/>
        <w:rPr>
          <w:rFonts w:asciiTheme="majorHAnsi" w:hAnsiTheme="majorHAnsi"/>
          <w:noProof w:val="0"/>
          <w:color w:val="1A1A1A"/>
          <w:kern w:val="0"/>
        </w:rPr>
      </w:pPr>
      <w:r w:rsidRPr="006A243B">
        <w:rPr>
          <w:rFonts w:asciiTheme="majorHAnsi" w:hAnsiTheme="majorHAnsi"/>
          <w:b/>
          <w:noProof w:val="0"/>
          <w:color w:val="1A1A1A"/>
          <w:kern w:val="0"/>
        </w:rPr>
        <w:t>Exhibition d</w:t>
      </w:r>
      <w:r w:rsidR="00165ACC" w:rsidRPr="006A243B">
        <w:rPr>
          <w:rFonts w:asciiTheme="majorHAnsi" w:hAnsiTheme="majorHAnsi"/>
          <w:b/>
          <w:noProof w:val="0"/>
          <w:color w:val="1A1A1A"/>
          <w:kern w:val="0"/>
        </w:rPr>
        <w:t>ate</w:t>
      </w:r>
      <w:r w:rsidR="00DB43E7" w:rsidRPr="006A243B">
        <w:rPr>
          <w:rFonts w:asciiTheme="majorHAnsi" w:hAnsiTheme="majorHAnsi"/>
          <w:noProof w:val="0"/>
          <w:color w:val="1A1A1A"/>
          <w:kern w:val="0"/>
        </w:rPr>
        <w:t xml:space="preserve">: </w:t>
      </w:r>
      <w:r w:rsidR="00DB43E7" w:rsidRPr="006A243B">
        <w:rPr>
          <w:rFonts w:asciiTheme="majorHAnsi" w:hAnsiTheme="majorHAnsi"/>
          <w:noProof w:val="0"/>
          <w:color w:val="1A1A1A"/>
          <w:kern w:val="0"/>
          <w:lang w:eastAsia="zh-TW"/>
        </w:rPr>
        <w:t>Nov 20</w:t>
      </w:r>
      <w:r w:rsidR="00165ACC" w:rsidRPr="006A243B">
        <w:rPr>
          <w:rFonts w:asciiTheme="majorHAnsi" w:hAnsiTheme="majorHAnsi"/>
          <w:noProof w:val="0"/>
          <w:color w:val="1A1A1A"/>
          <w:kern w:val="0"/>
          <w:vertAlign w:val="superscript"/>
        </w:rPr>
        <w:t>th</w:t>
      </w:r>
      <w:r w:rsidR="00DB43E7" w:rsidRPr="006A243B">
        <w:rPr>
          <w:rFonts w:asciiTheme="majorHAnsi" w:hAnsiTheme="majorHAnsi"/>
          <w:noProof w:val="0"/>
          <w:color w:val="1A1A1A"/>
          <w:kern w:val="0"/>
        </w:rPr>
        <w:t xml:space="preserve"> – </w:t>
      </w:r>
      <w:r w:rsidR="00DB43E7" w:rsidRPr="006A243B">
        <w:rPr>
          <w:rFonts w:asciiTheme="majorHAnsi" w:hAnsiTheme="majorHAnsi"/>
          <w:noProof w:val="0"/>
          <w:color w:val="1A1A1A"/>
          <w:kern w:val="0"/>
          <w:lang w:eastAsia="zh-TW"/>
        </w:rPr>
        <w:t>Dec 12</w:t>
      </w:r>
      <w:r w:rsidR="00265480" w:rsidRPr="006A243B">
        <w:rPr>
          <w:rFonts w:asciiTheme="majorHAnsi" w:hAnsiTheme="majorHAnsi"/>
          <w:noProof w:val="0"/>
          <w:color w:val="1A1A1A"/>
          <w:kern w:val="0"/>
          <w:vertAlign w:val="superscript"/>
        </w:rPr>
        <w:t>th</w:t>
      </w:r>
      <w:r w:rsidR="00265480" w:rsidRPr="006A243B">
        <w:rPr>
          <w:rFonts w:asciiTheme="majorHAnsi" w:hAnsiTheme="majorHAnsi"/>
          <w:noProof w:val="0"/>
          <w:color w:val="1A1A1A"/>
          <w:kern w:val="0"/>
        </w:rPr>
        <w:t>, 2014</w:t>
      </w:r>
    </w:p>
    <w:p w14:paraId="1D45FABC" w14:textId="531AF77B" w:rsidR="00165ACC" w:rsidRPr="006A243B" w:rsidRDefault="003C783C" w:rsidP="00157AC3">
      <w:pPr>
        <w:autoSpaceDE w:val="0"/>
        <w:autoSpaceDN w:val="0"/>
        <w:adjustRightInd w:val="0"/>
        <w:spacing w:line="360" w:lineRule="auto"/>
        <w:rPr>
          <w:rFonts w:asciiTheme="majorHAnsi" w:hAnsiTheme="majorHAnsi"/>
          <w:noProof w:val="0"/>
          <w:color w:val="1A1A1A"/>
          <w:kern w:val="0"/>
          <w:lang w:eastAsia="zh-TW"/>
        </w:rPr>
      </w:pPr>
      <w:r w:rsidRPr="006A243B">
        <w:rPr>
          <w:rFonts w:asciiTheme="majorHAnsi" w:hAnsiTheme="majorHAnsi"/>
          <w:b/>
          <w:noProof w:val="0"/>
          <w:color w:val="1A1A1A"/>
          <w:kern w:val="0"/>
        </w:rPr>
        <w:t>Gallery hours</w:t>
      </w:r>
      <w:r w:rsidRPr="006A243B">
        <w:rPr>
          <w:rFonts w:asciiTheme="majorHAnsi" w:hAnsiTheme="majorHAnsi"/>
          <w:noProof w:val="0"/>
          <w:color w:val="1A1A1A"/>
          <w:kern w:val="0"/>
        </w:rPr>
        <w:t xml:space="preserve">: </w:t>
      </w:r>
      <w:r w:rsidR="00DB43E7" w:rsidRPr="006A243B">
        <w:rPr>
          <w:rFonts w:asciiTheme="majorHAnsi" w:hAnsiTheme="majorHAnsi"/>
          <w:noProof w:val="0"/>
          <w:color w:val="1A1A1A"/>
          <w:kern w:val="0"/>
          <w:lang w:eastAsia="zh-TW"/>
        </w:rPr>
        <w:t>Monday to Friday, 12-5</w:t>
      </w:r>
      <w:r w:rsidRPr="006A243B">
        <w:rPr>
          <w:rFonts w:asciiTheme="majorHAnsi" w:hAnsiTheme="majorHAnsi"/>
          <w:noProof w:val="0"/>
          <w:color w:val="1A1A1A"/>
          <w:kern w:val="0"/>
          <w:lang w:eastAsia="zh-TW"/>
        </w:rPr>
        <w:t xml:space="preserve"> PM</w:t>
      </w:r>
    </w:p>
    <w:p w14:paraId="154AEE71" w14:textId="1344236C" w:rsidR="003C783C" w:rsidRPr="006A243B" w:rsidRDefault="003C783C" w:rsidP="00157AC3">
      <w:pPr>
        <w:autoSpaceDE w:val="0"/>
        <w:autoSpaceDN w:val="0"/>
        <w:adjustRightInd w:val="0"/>
        <w:spacing w:line="360" w:lineRule="auto"/>
        <w:rPr>
          <w:rFonts w:asciiTheme="majorHAnsi" w:hAnsiTheme="majorHAnsi"/>
          <w:noProof w:val="0"/>
          <w:color w:val="1A1A1A"/>
          <w:kern w:val="0"/>
          <w:lang w:eastAsia="zh-TW"/>
        </w:rPr>
      </w:pPr>
      <w:r w:rsidRPr="006A243B">
        <w:rPr>
          <w:rFonts w:asciiTheme="majorHAnsi" w:hAnsiTheme="majorHAnsi"/>
          <w:b/>
          <w:noProof w:val="0"/>
          <w:color w:val="1A1A1A"/>
          <w:kern w:val="0"/>
          <w:lang w:eastAsia="zh-TW"/>
        </w:rPr>
        <w:t>Telephone</w:t>
      </w:r>
      <w:r w:rsidRPr="006A243B">
        <w:rPr>
          <w:rFonts w:asciiTheme="majorHAnsi" w:hAnsiTheme="majorHAnsi"/>
          <w:noProof w:val="0"/>
          <w:color w:val="1A1A1A"/>
          <w:kern w:val="0"/>
          <w:lang w:eastAsia="zh-TW"/>
        </w:rPr>
        <w:t xml:space="preserve">: </w:t>
      </w:r>
      <w:r w:rsidR="006A243B" w:rsidRPr="006A243B">
        <w:rPr>
          <w:rFonts w:asciiTheme="majorHAnsi" w:hAnsiTheme="majorHAnsi"/>
          <w:noProof w:val="0"/>
          <w:color w:val="1A1A1A"/>
          <w:kern w:val="0"/>
          <w:lang w:eastAsia="zh-TW"/>
        </w:rPr>
        <w:t>(212) 431-9740, (9</w:t>
      </w:r>
      <w:r w:rsidR="006A243B" w:rsidRPr="006A243B">
        <w:rPr>
          <w:rFonts w:asciiTheme="majorHAnsi" w:hAnsiTheme="majorHAnsi"/>
          <w:noProof w:val="0"/>
          <w:color w:val="1A1A1A"/>
          <w:kern w:val="0"/>
        </w:rPr>
        <w:t>1</w:t>
      </w:r>
      <w:r w:rsidR="006A243B" w:rsidRPr="006A243B">
        <w:rPr>
          <w:rFonts w:asciiTheme="majorHAnsi" w:hAnsiTheme="majorHAnsi"/>
          <w:noProof w:val="0"/>
          <w:color w:val="1A1A1A"/>
          <w:kern w:val="0"/>
          <w:lang w:eastAsia="zh-TW"/>
        </w:rPr>
        <w:t>7) 834</w:t>
      </w:r>
      <w:r w:rsidR="006A243B" w:rsidRPr="006A243B">
        <w:rPr>
          <w:rFonts w:asciiTheme="majorHAnsi" w:hAnsiTheme="majorHAnsi"/>
          <w:noProof w:val="0"/>
          <w:color w:val="1A1A1A"/>
          <w:kern w:val="0"/>
        </w:rPr>
        <w:t>-</w:t>
      </w:r>
      <w:r w:rsidR="006A243B" w:rsidRPr="006A243B">
        <w:rPr>
          <w:rFonts w:asciiTheme="majorHAnsi" w:hAnsiTheme="majorHAnsi"/>
          <w:noProof w:val="0"/>
          <w:color w:val="1A1A1A"/>
          <w:kern w:val="0"/>
          <w:lang w:eastAsia="zh-TW"/>
        </w:rPr>
        <w:t>3839</w:t>
      </w:r>
    </w:p>
    <w:p w14:paraId="6DA47B0D" w14:textId="2D415B16" w:rsidR="00D5468E" w:rsidRPr="006A243B" w:rsidRDefault="00C72739" w:rsidP="00157AC3">
      <w:pPr>
        <w:autoSpaceDE w:val="0"/>
        <w:autoSpaceDN w:val="0"/>
        <w:adjustRightInd w:val="0"/>
        <w:spacing w:line="360" w:lineRule="auto"/>
        <w:rPr>
          <w:rFonts w:asciiTheme="majorHAnsi" w:hAnsiTheme="majorHAnsi"/>
          <w:noProof w:val="0"/>
          <w:kern w:val="0"/>
          <w:lang w:eastAsia="zh-TW"/>
        </w:rPr>
      </w:pPr>
      <w:r w:rsidRPr="006A243B">
        <w:rPr>
          <w:rFonts w:asciiTheme="majorHAnsi" w:hAnsiTheme="majorHAnsi"/>
          <w:b/>
          <w:noProof w:val="0"/>
          <w:kern w:val="0"/>
        </w:rPr>
        <w:t>Website</w:t>
      </w:r>
      <w:r w:rsidRPr="006A243B">
        <w:rPr>
          <w:rFonts w:asciiTheme="majorHAnsi" w:hAnsiTheme="majorHAnsi"/>
          <w:noProof w:val="0"/>
          <w:kern w:val="0"/>
        </w:rPr>
        <w:t xml:space="preserve">: </w:t>
      </w:r>
      <w:hyperlink r:id="rId10" w:history="1">
        <w:r w:rsidRPr="006A243B">
          <w:rPr>
            <w:rFonts w:asciiTheme="majorHAnsi" w:eastAsiaTheme="minorEastAsia" w:hAnsiTheme="majorHAnsi"/>
            <w:noProof w:val="0"/>
            <w:kern w:val="0"/>
          </w:rPr>
          <w:t>www.caacarts.org</w:t>
        </w:r>
      </w:hyperlink>
    </w:p>
    <w:p w14:paraId="3DA0D666" w14:textId="786BC556" w:rsidR="007D5D32" w:rsidRPr="001C3D7C" w:rsidRDefault="003C783C" w:rsidP="00C03A7F">
      <w:pPr>
        <w:autoSpaceDE w:val="0"/>
        <w:autoSpaceDN w:val="0"/>
        <w:adjustRightInd w:val="0"/>
        <w:spacing w:line="360" w:lineRule="auto"/>
        <w:rPr>
          <w:rFonts w:asciiTheme="majorHAnsi" w:hAnsiTheme="majorHAnsi"/>
          <w:noProof w:val="0"/>
          <w:color w:val="1A1A1A"/>
          <w:kern w:val="0"/>
          <w:sz w:val="18"/>
          <w:szCs w:val="18"/>
          <w:lang w:eastAsia="zh-TW"/>
        </w:rPr>
      </w:pPr>
      <w:r w:rsidRPr="001C3D7C">
        <w:rPr>
          <w:rFonts w:asciiTheme="majorHAnsi" w:hAnsiTheme="majorHAnsi"/>
          <w:noProof w:val="0"/>
          <w:color w:val="1A1A1A"/>
          <w:kern w:val="0"/>
          <w:sz w:val="18"/>
          <w:szCs w:val="18"/>
          <w:lang w:eastAsia="zh-TW"/>
        </w:rPr>
        <w:t>The exhibition is generousl</w:t>
      </w:r>
      <w:r w:rsidR="00DB43E7" w:rsidRPr="001C3D7C">
        <w:rPr>
          <w:rFonts w:asciiTheme="majorHAnsi" w:hAnsiTheme="majorHAnsi"/>
          <w:noProof w:val="0"/>
          <w:color w:val="1A1A1A"/>
          <w:kern w:val="0"/>
          <w:sz w:val="18"/>
          <w:szCs w:val="18"/>
          <w:lang w:eastAsia="zh-TW"/>
        </w:rPr>
        <w:t>y supported by Pak-</w:t>
      </w:r>
      <w:proofErr w:type="spellStart"/>
      <w:r w:rsidR="00DB43E7" w:rsidRPr="001C3D7C">
        <w:rPr>
          <w:rFonts w:asciiTheme="majorHAnsi" w:hAnsiTheme="majorHAnsi"/>
          <w:noProof w:val="0"/>
          <w:color w:val="1A1A1A"/>
          <w:kern w:val="0"/>
          <w:sz w:val="18"/>
          <w:szCs w:val="18"/>
          <w:lang w:eastAsia="zh-TW"/>
        </w:rPr>
        <w:t>Hing</w:t>
      </w:r>
      <w:proofErr w:type="spellEnd"/>
      <w:r w:rsidR="00DB43E7" w:rsidRPr="001C3D7C">
        <w:rPr>
          <w:rFonts w:asciiTheme="majorHAnsi" w:hAnsiTheme="majorHAnsi"/>
          <w:noProof w:val="0"/>
          <w:color w:val="1A1A1A"/>
          <w:kern w:val="0"/>
          <w:sz w:val="18"/>
          <w:szCs w:val="18"/>
          <w:lang w:eastAsia="zh-TW"/>
        </w:rPr>
        <w:t xml:space="preserve"> </w:t>
      </w:r>
      <w:proofErr w:type="spellStart"/>
      <w:r w:rsidR="00DB43E7" w:rsidRPr="001C3D7C">
        <w:rPr>
          <w:rFonts w:asciiTheme="majorHAnsi" w:hAnsiTheme="majorHAnsi"/>
          <w:noProof w:val="0"/>
          <w:color w:val="1A1A1A"/>
          <w:kern w:val="0"/>
          <w:sz w:val="18"/>
          <w:szCs w:val="18"/>
          <w:lang w:eastAsia="zh-TW"/>
        </w:rPr>
        <w:t>Kan</w:t>
      </w:r>
      <w:proofErr w:type="spellEnd"/>
      <w:r w:rsidR="00DB43E7" w:rsidRPr="001C3D7C">
        <w:rPr>
          <w:rFonts w:asciiTheme="majorHAnsi" w:hAnsiTheme="majorHAnsi"/>
          <w:noProof w:val="0"/>
          <w:color w:val="1A1A1A"/>
          <w:kern w:val="0"/>
          <w:sz w:val="18"/>
          <w:szCs w:val="18"/>
          <w:lang w:eastAsia="zh-TW"/>
        </w:rPr>
        <w:t xml:space="preserve"> Arts Foundation.</w:t>
      </w:r>
    </w:p>
    <w:p w14:paraId="3F501789" w14:textId="30B4A7F3" w:rsidR="001C3D7C" w:rsidRPr="001C3D7C" w:rsidRDefault="001C3D7C" w:rsidP="001C3D7C">
      <w:pPr>
        <w:autoSpaceDE w:val="0"/>
        <w:autoSpaceDN w:val="0"/>
        <w:adjustRightInd w:val="0"/>
        <w:spacing w:line="360" w:lineRule="auto"/>
        <w:rPr>
          <w:rFonts w:asciiTheme="majorHAnsi" w:hAnsiTheme="majorHAnsi"/>
          <w:noProof w:val="0"/>
          <w:color w:val="1A1A1A"/>
          <w:kern w:val="0"/>
          <w:sz w:val="18"/>
          <w:szCs w:val="18"/>
          <w:lang w:eastAsia="zh-TW"/>
        </w:rPr>
      </w:pPr>
      <w:r w:rsidRPr="001C3D7C">
        <w:rPr>
          <w:rFonts w:asciiTheme="majorHAnsi" w:hAnsiTheme="majorHAnsi"/>
          <w:noProof w:val="0"/>
          <w:color w:val="1A1A1A"/>
          <w:kern w:val="0"/>
          <w:sz w:val="18"/>
          <w:szCs w:val="18"/>
          <w:lang w:eastAsia="zh-TW"/>
        </w:rPr>
        <w:t>“CAAC | Gallery 456 Visual Arts Exhibition Series” is supported, in part, by public funds from the New York City Department of Cultural Affairs, in partnership with the City Council. This program is also made possible by the</w:t>
      </w:r>
      <w:r w:rsidRPr="001C3D7C">
        <w:rPr>
          <w:rFonts w:asciiTheme="majorHAnsi" w:hAnsiTheme="majorHAnsi"/>
          <w:noProof w:val="0"/>
          <w:color w:val="1A1A1A"/>
          <w:kern w:val="0"/>
          <w:sz w:val="18"/>
          <w:szCs w:val="18"/>
          <w:lang w:eastAsia="zh-TW"/>
        </w:rPr>
        <w:t xml:space="preserve"> New York State Council on the </w:t>
      </w:r>
      <w:r w:rsidRPr="001C3D7C">
        <w:rPr>
          <w:rFonts w:asciiTheme="majorHAnsi" w:hAnsiTheme="majorHAnsi"/>
          <w:noProof w:val="0"/>
          <w:color w:val="1A1A1A"/>
          <w:kern w:val="0"/>
          <w:sz w:val="18"/>
          <w:szCs w:val="18"/>
          <w:lang w:eastAsia="zh-TW"/>
        </w:rPr>
        <w:t>Arts</w:t>
      </w:r>
      <w:r>
        <w:rPr>
          <w:rFonts w:asciiTheme="majorHAnsi" w:hAnsiTheme="majorHAnsi"/>
          <w:noProof w:val="0"/>
          <w:color w:val="1A1A1A"/>
          <w:kern w:val="0"/>
          <w:sz w:val="18"/>
          <w:szCs w:val="18"/>
          <w:lang w:eastAsia="zh-TW"/>
        </w:rPr>
        <w:t>.</w:t>
      </w:r>
      <w:r w:rsidRPr="001C3D7C">
        <w:rPr>
          <w:rFonts w:asciiTheme="majorHAnsi" w:hAnsiTheme="majorHAnsi"/>
          <w:noProof w:val="0"/>
          <w:color w:val="1A1A1A"/>
          <w:kern w:val="0"/>
          <w:sz w:val="18"/>
          <w:szCs w:val="18"/>
          <w:lang w:eastAsia="zh-TW"/>
        </w:rPr>
        <w:t xml:space="preserve"> </w:t>
      </w:r>
    </w:p>
    <w:p w14:paraId="61DBDB74" w14:textId="77777777" w:rsidR="00DB43E7" w:rsidRPr="006A243B" w:rsidRDefault="00DB43E7" w:rsidP="00C03A7F">
      <w:pPr>
        <w:autoSpaceDE w:val="0"/>
        <w:autoSpaceDN w:val="0"/>
        <w:adjustRightInd w:val="0"/>
        <w:spacing w:line="360" w:lineRule="auto"/>
        <w:rPr>
          <w:rFonts w:asciiTheme="majorHAnsi" w:hAnsiTheme="majorHAnsi"/>
          <w:noProof w:val="0"/>
          <w:color w:val="1A1A1A"/>
          <w:kern w:val="0"/>
          <w:lang w:eastAsia="zh-TW"/>
        </w:rPr>
      </w:pPr>
    </w:p>
    <w:p w14:paraId="6FE32743" w14:textId="77777777" w:rsidR="00C03A7F" w:rsidRPr="006A243B" w:rsidRDefault="00C03A7F" w:rsidP="00C03A7F">
      <w:pPr>
        <w:spacing w:line="336" w:lineRule="auto"/>
        <w:jc w:val="center"/>
        <w:rPr>
          <w:rFonts w:asciiTheme="majorHAnsi" w:hAnsiTheme="majorHAnsi"/>
          <w:b/>
        </w:rPr>
      </w:pPr>
    </w:p>
    <w:p w14:paraId="502D2899" w14:textId="699CC8A7" w:rsidR="000E1BAC" w:rsidRPr="006A243B" w:rsidRDefault="000E1BAC" w:rsidP="00C03A7F">
      <w:pPr>
        <w:spacing w:line="336" w:lineRule="auto"/>
        <w:jc w:val="center"/>
        <w:rPr>
          <w:rFonts w:asciiTheme="majorHAnsi" w:hAnsiTheme="majorHAnsi"/>
          <w:b/>
          <w:sz w:val="30"/>
          <w:szCs w:val="30"/>
        </w:rPr>
      </w:pPr>
      <w:r w:rsidRPr="006A243B">
        <w:rPr>
          <w:rFonts w:asciiTheme="majorHAnsi" w:hAnsiTheme="majorHAnsi"/>
          <w:b/>
          <w:sz w:val="30"/>
          <w:szCs w:val="30"/>
        </w:rPr>
        <w:t>Statement</w:t>
      </w:r>
    </w:p>
    <w:p w14:paraId="1275A8F2" w14:textId="77777777" w:rsidR="000E1BAC" w:rsidRPr="006A243B" w:rsidRDefault="000E1BAC" w:rsidP="00C03A7F">
      <w:pPr>
        <w:spacing w:line="336" w:lineRule="auto"/>
        <w:rPr>
          <w:rFonts w:asciiTheme="majorHAnsi" w:hAnsiTheme="majorHAnsi"/>
        </w:rPr>
      </w:pPr>
    </w:p>
    <w:p w14:paraId="3FE162E4" w14:textId="4FDDF63B" w:rsidR="006A243B" w:rsidRPr="006A243B" w:rsidRDefault="006A243B" w:rsidP="006A243B">
      <w:pPr>
        <w:spacing w:line="360" w:lineRule="auto"/>
        <w:rPr>
          <w:rFonts w:asciiTheme="majorHAnsi" w:hAnsiTheme="majorHAnsi" w:cs="Arial"/>
          <w:color w:val="222222"/>
          <w:sz w:val="22"/>
          <w:szCs w:val="22"/>
          <w:lang w:eastAsia="zh-TW"/>
        </w:rPr>
      </w:pPr>
      <w:r w:rsidRPr="006A243B">
        <w:rPr>
          <w:rFonts w:asciiTheme="majorHAnsi" w:hAnsiTheme="majorHAnsi" w:cs="Arial"/>
          <w:color w:val="222222"/>
          <w:sz w:val="22"/>
          <w:szCs w:val="22"/>
          <w:lang w:eastAsia="zh-TW"/>
        </w:rPr>
        <w:t xml:space="preserve">The exhibition title </w:t>
      </w:r>
      <w:r w:rsidRPr="006A243B">
        <w:rPr>
          <w:rFonts w:asciiTheme="majorHAnsi" w:hAnsiTheme="majorHAnsi" w:cs="Arial"/>
          <w:i/>
          <w:color w:val="222222"/>
          <w:sz w:val="22"/>
          <w:szCs w:val="22"/>
          <w:lang w:eastAsia="zh-TW"/>
        </w:rPr>
        <w:t>Spending Time with Time</w:t>
      </w:r>
      <w:r w:rsidRPr="006A243B">
        <w:rPr>
          <w:rFonts w:asciiTheme="majorHAnsi" w:hAnsiTheme="majorHAnsi" w:cs="Arial"/>
          <w:color w:val="222222"/>
          <w:sz w:val="22"/>
          <w:szCs w:val="22"/>
          <w:lang w:eastAsia="zh-TW"/>
        </w:rPr>
        <w:t xml:space="preserve"> entails the importance of “time” in </w:t>
      </w:r>
      <w:r w:rsidR="000637E4">
        <w:rPr>
          <w:rFonts w:asciiTheme="majorHAnsi" w:hAnsiTheme="majorHAnsi" w:cs="Arial"/>
          <w:color w:val="222222"/>
          <w:sz w:val="22"/>
          <w:szCs w:val="22"/>
          <w:lang w:eastAsia="zh-TW"/>
        </w:rPr>
        <w:t>Szu-Wei Ho’s</w:t>
      </w:r>
      <w:r w:rsidRPr="006A243B">
        <w:rPr>
          <w:rFonts w:asciiTheme="majorHAnsi" w:hAnsiTheme="majorHAnsi" w:cs="Arial"/>
          <w:color w:val="222222"/>
          <w:sz w:val="22"/>
          <w:szCs w:val="22"/>
          <w:lang w:eastAsia="zh-TW"/>
        </w:rPr>
        <w:t xml:space="preserve"> work. No matter it is the inspiration or the process of creation, time lets </w:t>
      </w:r>
      <w:r w:rsidR="000637E4">
        <w:rPr>
          <w:rFonts w:asciiTheme="majorHAnsi" w:hAnsiTheme="majorHAnsi" w:cs="Arial"/>
          <w:color w:val="222222"/>
          <w:sz w:val="22"/>
          <w:szCs w:val="22"/>
          <w:lang w:eastAsia="zh-TW"/>
        </w:rPr>
        <w:t>her</w:t>
      </w:r>
      <w:r w:rsidRPr="006A243B">
        <w:rPr>
          <w:rFonts w:asciiTheme="majorHAnsi" w:hAnsiTheme="majorHAnsi" w:cs="Arial"/>
          <w:color w:val="222222"/>
          <w:sz w:val="22"/>
          <w:szCs w:val="22"/>
          <w:lang w:eastAsia="zh-TW"/>
        </w:rPr>
        <w:t xml:space="preserve"> work, lets </w:t>
      </w:r>
      <w:r w:rsidR="000637E4">
        <w:rPr>
          <w:rFonts w:asciiTheme="majorHAnsi" w:hAnsiTheme="majorHAnsi" w:cs="Arial"/>
          <w:color w:val="222222"/>
          <w:sz w:val="22"/>
          <w:szCs w:val="22"/>
          <w:lang w:eastAsia="zh-TW"/>
        </w:rPr>
        <w:t>the</w:t>
      </w:r>
      <w:r w:rsidRPr="006A243B">
        <w:rPr>
          <w:rFonts w:asciiTheme="majorHAnsi" w:hAnsiTheme="majorHAnsi" w:cs="Arial"/>
          <w:color w:val="222222"/>
          <w:sz w:val="22"/>
          <w:szCs w:val="22"/>
          <w:lang w:eastAsia="zh-TW"/>
        </w:rPr>
        <w:t xml:space="preserve"> mind rest and rethink.  </w:t>
      </w:r>
      <w:r w:rsidR="000637E4">
        <w:rPr>
          <w:rFonts w:asciiTheme="majorHAnsi" w:hAnsiTheme="majorHAnsi" w:cs="Arial"/>
          <w:color w:val="222222"/>
          <w:sz w:val="22"/>
          <w:szCs w:val="22"/>
          <w:lang w:eastAsia="zh-TW"/>
        </w:rPr>
        <w:t>She</w:t>
      </w:r>
      <w:r w:rsidRPr="006A243B">
        <w:rPr>
          <w:rFonts w:asciiTheme="majorHAnsi" w:hAnsiTheme="majorHAnsi" w:cs="Arial"/>
          <w:color w:val="222222"/>
          <w:sz w:val="22"/>
          <w:szCs w:val="22"/>
          <w:lang w:eastAsia="zh-TW"/>
        </w:rPr>
        <w:t xml:space="preserve"> take time to create the image, and let it accumulate slowly into the picture in mind.  </w:t>
      </w:r>
    </w:p>
    <w:p w14:paraId="449B9587" w14:textId="77777777" w:rsidR="006A243B" w:rsidRPr="006A243B" w:rsidRDefault="006A243B" w:rsidP="006A243B">
      <w:pPr>
        <w:spacing w:line="360" w:lineRule="auto"/>
        <w:rPr>
          <w:rFonts w:asciiTheme="majorHAnsi" w:hAnsiTheme="majorHAnsi" w:cs="Arial"/>
          <w:color w:val="222222"/>
          <w:sz w:val="22"/>
          <w:szCs w:val="22"/>
          <w:lang w:eastAsia="zh-TW"/>
        </w:rPr>
      </w:pPr>
    </w:p>
    <w:p w14:paraId="1FC42793" w14:textId="73396AF4" w:rsidR="006A243B" w:rsidRPr="006A243B" w:rsidRDefault="006A243B" w:rsidP="006A243B">
      <w:pPr>
        <w:spacing w:line="360" w:lineRule="auto"/>
        <w:rPr>
          <w:rFonts w:asciiTheme="majorHAnsi" w:hAnsiTheme="majorHAnsi"/>
          <w:sz w:val="22"/>
          <w:szCs w:val="22"/>
          <w:lang w:eastAsia="zh-TW"/>
        </w:rPr>
      </w:pPr>
      <w:r w:rsidRPr="006A243B">
        <w:rPr>
          <w:rFonts w:asciiTheme="majorHAnsi" w:hAnsiTheme="majorHAnsi"/>
          <w:sz w:val="22"/>
          <w:szCs w:val="22"/>
          <w:lang w:eastAsia="zh-TW"/>
        </w:rPr>
        <w:t xml:space="preserve">Two series of work are shown in the exhibit. “The Islanders” is a series about </w:t>
      </w:r>
      <w:r w:rsidR="000637E4">
        <w:rPr>
          <w:rFonts w:asciiTheme="majorHAnsi" w:hAnsiTheme="majorHAnsi"/>
          <w:sz w:val="22"/>
          <w:szCs w:val="22"/>
          <w:lang w:eastAsia="zh-TW"/>
        </w:rPr>
        <w:t>Szu-Wei’s</w:t>
      </w:r>
      <w:r w:rsidRPr="006A243B">
        <w:rPr>
          <w:rFonts w:asciiTheme="majorHAnsi" w:hAnsiTheme="majorHAnsi"/>
          <w:sz w:val="22"/>
          <w:szCs w:val="22"/>
          <w:lang w:eastAsia="zh-TW"/>
        </w:rPr>
        <w:t xml:space="preserve"> childhood memory, body, and identity. When </w:t>
      </w:r>
      <w:r w:rsidR="000637E4">
        <w:rPr>
          <w:rFonts w:asciiTheme="majorHAnsi" w:hAnsiTheme="majorHAnsi"/>
          <w:sz w:val="22"/>
          <w:szCs w:val="22"/>
          <w:lang w:eastAsia="zh-TW"/>
        </w:rPr>
        <w:t>she</w:t>
      </w:r>
      <w:r w:rsidRPr="006A243B">
        <w:rPr>
          <w:rFonts w:asciiTheme="majorHAnsi" w:hAnsiTheme="majorHAnsi"/>
          <w:sz w:val="22"/>
          <w:szCs w:val="22"/>
          <w:lang w:eastAsia="zh-TW"/>
        </w:rPr>
        <w:t xml:space="preserve"> was little, </w:t>
      </w:r>
      <w:r w:rsidR="000637E4">
        <w:rPr>
          <w:rFonts w:asciiTheme="majorHAnsi" w:hAnsiTheme="majorHAnsi"/>
          <w:sz w:val="22"/>
          <w:szCs w:val="22"/>
          <w:lang w:eastAsia="zh-TW"/>
        </w:rPr>
        <w:t>her</w:t>
      </w:r>
      <w:r w:rsidRPr="006A243B">
        <w:rPr>
          <w:rFonts w:asciiTheme="majorHAnsi" w:hAnsiTheme="majorHAnsi"/>
          <w:sz w:val="22"/>
          <w:szCs w:val="22"/>
          <w:lang w:eastAsia="zh-TW"/>
        </w:rPr>
        <w:t xml:space="preserve"> </w:t>
      </w:r>
      <w:r w:rsidR="000637E4">
        <w:rPr>
          <w:rFonts w:asciiTheme="majorHAnsi" w:hAnsiTheme="majorHAnsi"/>
          <w:sz w:val="22"/>
          <w:szCs w:val="22"/>
          <w:lang w:eastAsia="zh-TW"/>
        </w:rPr>
        <w:t>m</w:t>
      </w:r>
      <w:r w:rsidRPr="006A243B">
        <w:rPr>
          <w:rFonts w:asciiTheme="majorHAnsi" w:hAnsiTheme="majorHAnsi"/>
          <w:sz w:val="22"/>
          <w:szCs w:val="22"/>
          <w:lang w:eastAsia="zh-TW"/>
        </w:rPr>
        <w:t xml:space="preserve">om would take </w:t>
      </w:r>
      <w:r w:rsidR="000637E4">
        <w:rPr>
          <w:rFonts w:asciiTheme="majorHAnsi" w:hAnsiTheme="majorHAnsi"/>
          <w:sz w:val="22"/>
          <w:szCs w:val="22"/>
          <w:lang w:eastAsia="zh-TW"/>
        </w:rPr>
        <w:t>her</w:t>
      </w:r>
      <w:r w:rsidRPr="006A243B">
        <w:rPr>
          <w:rFonts w:asciiTheme="majorHAnsi" w:hAnsiTheme="majorHAnsi"/>
          <w:sz w:val="22"/>
          <w:szCs w:val="22"/>
          <w:lang w:eastAsia="zh-TW"/>
        </w:rPr>
        <w:t xml:space="preserve"> to the hair salon across from school quite often.  Everything </w:t>
      </w:r>
      <w:r w:rsidR="000637E4">
        <w:rPr>
          <w:rFonts w:asciiTheme="majorHAnsi" w:hAnsiTheme="majorHAnsi"/>
          <w:sz w:val="22"/>
          <w:szCs w:val="22"/>
          <w:lang w:eastAsia="zh-TW"/>
        </w:rPr>
        <w:t>she</w:t>
      </w:r>
      <w:r w:rsidRPr="006A243B">
        <w:rPr>
          <w:rFonts w:asciiTheme="majorHAnsi" w:hAnsiTheme="majorHAnsi"/>
          <w:sz w:val="22"/>
          <w:szCs w:val="22"/>
          <w:lang w:eastAsia="zh-TW"/>
        </w:rPr>
        <w:t xml:space="preserve"> encountered over there intrigued</w:t>
      </w:r>
      <w:r w:rsidR="000637E4">
        <w:rPr>
          <w:rFonts w:asciiTheme="majorHAnsi" w:hAnsiTheme="majorHAnsi"/>
          <w:sz w:val="22"/>
          <w:szCs w:val="22"/>
          <w:lang w:eastAsia="zh-TW"/>
        </w:rPr>
        <w:t xml:space="preserve"> her</w:t>
      </w:r>
      <w:r w:rsidRPr="006A243B">
        <w:rPr>
          <w:rFonts w:asciiTheme="majorHAnsi" w:hAnsiTheme="majorHAnsi"/>
          <w:sz w:val="22"/>
          <w:szCs w:val="22"/>
          <w:lang w:eastAsia="zh-TW"/>
        </w:rPr>
        <w:t xml:space="preserve">, and also lured </w:t>
      </w:r>
      <w:r w:rsidR="000637E4">
        <w:rPr>
          <w:rFonts w:asciiTheme="majorHAnsi" w:hAnsiTheme="majorHAnsi"/>
          <w:sz w:val="22"/>
          <w:szCs w:val="22"/>
          <w:lang w:eastAsia="zh-TW"/>
        </w:rPr>
        <w:t>her</w:t>
      </w:r>
      <w:r w:rsidRPr="006A243B">
        <w:rPr>
          <w:rFonts w:asciiTheme="majorHAnsi" w:hAnsiTheme="majorHAnsi"/>
          <w:sz w:val="22"/>
          <w:szCs w:val="22"/>
          <w:lang w:eastAsia="zh-TW"/>
        </w:rPr>
        <w:t xml:space="preserve"> into believing hair is one vital element of female i</w:t>
      </w:r>
      <w:r w:rsidR="000637E4">
        <w:rPr>
          <w:rFonts w:asciiTheme="majorHAnsi" w:hAnsiTheme="majorHAnsi"/>
          <w:sz w:val="22"/>
          <w:szCs w:val="22"/>
          <w:lang w:eastAsia="zh-TW"/>
        </w:rPr>
        <w:t>mage. The memory of body, for her</w:t>
      </w:r>
      <w:r w:rsidRPr="006A243B">
        <w:rPr>
          <w:rFonts w:asciiTheme="majorHAnsi" w:hAnsiTheme="majorHAnsi"/>
          <w:sz w:val="22"/>
          <w:szCs w:val="22"/>
          <w:lang w:eastAsia="zh-TW"/>
        </w:rPr>
        <w:t xml:space="preserve">, resides in the sense of pain and vision. No matter it’s the braces which trapped </w:t>
      </w:r>
      <w:r w:rsidR="000637E4">
        <w:rPr>
          <w:rFonts w:asciiTheme="majorHAnsi" w:hAnsiTheme="majorHAnsi"/>
          <w:sz w:val="22"/>
          <w:szCs w:val="22"/>
          <w:lang w:eastAsia="zh-TW"/>
        </w:rPr>
        <w:t>her</w:t>
      </w:r>
      <w:r w:rsidRPr="006A243B">
        <w:rPr>
          <w:rFonts w:asciiTheme="majorHAnsi" w:hAnsiTheme="majorHAnsi"/>
          <w:sz w:val="22"/>
          <w:szCs w:val="22"/>
          <w:lang w:eastAsia="zh-TW"/>
        </w:rPr>
        <w:t xml:space="preserve"> for years over childhood/teenage, or the overwhelming cramps during menstruation. Pain and relief take turns making marks in </w:t>
      </w:r>
      <w:r w:rsidR="000637E4">
        <w:rPr>
          <w:rFonts w:asciiTheme="majorHAnsi" w:hAnsiTheme="majorHAnsi"/>
          <w:sz w:val="22"/>
          <w:szCs w:val="22"/>
          <w:lang w:eastAsia="zh-TW"/>
        </w:rPr>
        <w:t>her</w:t>
      </w:r>
      <w:r w:rsidRPr="006A243B">
        <w:rPr>
          <w:rFonts w:asciiTheme="majorHAnsi" w:hAnsiTheme="majorHAnsi"/>
          <w:sz w:val="22"/>
          <w:szCs w:val="22"/>
          <w:lang w:eastAsia="zh-TW"/>
        </w:rPr>
        <w:t xml:space="preserve"> body and mind, which later turns into images that are light and humorous. </w:t>
      </w:r>
    </w:p>
    <w:p w14:paraId="5AE6C3F8" w14:textId="77777777" w:rsidR="006A243B" w:rsidRPr="006A243B" w:rsidRDefault="006A243B" w:rsidP="006A243B">
      <w:pPr>
        <w:spacing w:line="360" w:lineRule="auto"/>
        <w:rPr>
          <w:rFonts w:asciiTheme="majorHAnsi" w:hAnsiTheme="majorHAnsi"/>
          <w:sz w:val="22"/>
          <w:szCs w:val="22"/>
          <w:lang w:eastAsia="zh-TW"/>
        </w:rPr>
      </w:pPr>
    </w:p>
    <w:p w14:paraId="432EE97A" w14:textId="2803A4DF" w:rsidR="006A243B" w:rsidRPr="006A243B" w:rsidRDefault="006A243B" w:rsidP="006A243B">
      <w:pPr>
        <w:spacing w:line="360" w:lineRule="auto"/>
        <w:rPr>
          <w:rFonts w:asciiTheme="majorHAnsi" w:hAnsiTheme="majorHAnsi"/>
          <w:sz w:val="22"/>
          <w:szCs w:val="22"/>
          <w:lang w:eastAsia="zh-TW"/>
        </w:rPr>
      </w:pPr>
      <w:r w:rsidRPr="006A243B">
        <w:rPr>
          <w:rFonts w:asciiTheme="majorHAnsi" w:hAnsiTheme="majorHAnsi"/>
          <w:sz w:val="22"/>
          <w:szCs w:val="22"/>
          <w:lang w:eastAsia="zh-TW"/>
        </w:rPr>
        <w:t>The other series of work, “Blue Egg,” dates back to the</w:t>
      </w:r>
      <w:r w:rsidR="000637E4">
        <w:rPr>
          <w:rFonts w:asciiTheme="majorHAnsi" w:hAnsiTheme="majorHAnsi"/>
          <w:sz w:val="22"/>
          <w:szCs w:val="22"/>
          <w:lang w:eastAsia="zh-TW"/>
        </w:rPr>
        <w:t xml:space="preserve"> residency program at Vermont. She</w:t>
      </w:r>
      <w:r w:rsidRPr="006A243B">
        <w:rPr>
          <w:rFonts w:asciiTheme="majorHAnsi" w:hAnsiTheme="majorHAnsi"/>
          <w:sz w:val="22"/>
          <w:szCs w:val="22"/>
          <w:lang w:eastAsia="zh-TW"/>
        </w:rPr>
        <w:t xml:space="preserve"> spotted a Robbin’s egg on the grass while taking a stroll in the morning. The egg was empty, broken, wet with dew and blood. The bright blue-green color jumped out of space, while the feather-shaped blood vein still clinging in the shell. The journey of the blue egg therefore begins, with a festival celebration planned. </w:t>
      </w:r>
    </w:p>
    <w:p w14:paraId="61F8F7B4" w14:textId="77777777" w:rsidR="006A243B" w:rsidRPr="006A243B" w:rsidRDefault="006A243B" w:rsidP="006A243B">
      <w:pPr>
        <w:spacing w:line="360" w:lineRule="auto"/>
        <w:rPr>
          <w:rFonts w:asciiTheme="majorHAnsi" w:hAnsiTheme="majorHAnsi"/>
          <w:sz w:val="22"/>
          <w:szCs w:val="22"/>
          <w:lang w:eastAsia="zh-TW"/>
        </w:rPr>
      </w:pPr>
    </w:p>
    <w:p w14:paraId="79BFB433" w14:textId="1443FB4E" w:rsidR="006A243B" w:rsidRPr="006A243B" w:rsidRDefault="006A243B" w:rsidP="006A243B">
      <w:pPr>
        <w:spacing w:line="360" w:lineRule="auto"/>
        <w:rPr>
          <w:rFonts w:asciiTheme="majorHAnsi" w:hAnsiTheme="majorHAnsi" w:cs="Arial"/>
          <w:color w:val="222222"/>
          <w:sz w:val="22"/>
          <w:szCs w:val="22"/>
          <w:lang w:eastAsia="zh-TW"/>
        </w:rPr>
      </w:pPr>
      <w:r w:rsidRPr="006A243B">
        <w:rPr>
          <w:rFonts w:asciiTheme="majorHAnsi" w:hAnsiTheme="majorHAnsi" w:cs="Arial"/>
          <w:color w:val="222222"/>
          <w:sz w:val="22"/>
          <w:szCs w:val="22"/>
          <w:lang w:eastAsia="zh-TW"/>
        </w:rPr>
        <w:t xml:space="preserve">Intaglio and drawing are the main medium </w:t>
      </w:r>
      <w:r w:rsidR="000637E4">
        <w:rPr>
          <w:rFonts w:asciiTheme="majorHAnsi" w:hAnsiTheme="majorHAnsi" w:cs="Arial"/>
          <w:color w:val="222222"/>
          <w:sz w:val="22"/>
          <w:szCs w:val="22"/>
          <w:lang w:eastAsia="zh-TW"/>
        </w:rPr>
        <w:t>Szu-Wei</w:t>
      </w:r>
      <w:r w:rsidRPr="006A243B">
        <w:rPr>
          <w:rFonts w:asciiTheme="majorHAnsi" w:hAnsiTheme="majorHAnsi" w:cs="Arial"/>
          <w:color w:val="222222"/>
          <w:sz w:val="22"/>
          <w:szCs w:val="22"/>
          <w:lang w:eastAsia="zh-TW"/>
        </w:rPr>
        <w:t xml:space="preserve"> use.  Whether it is the acid biting into the copperplate or ink/lead accumulating on paper, they both represent the traces of </w:t>
      </w:r>
      <w:r w:rsidR="000637E4">
        <w:rPr>
          <w:rFonts w:asciiTheme="majorHAnsi" w:hAnsiTheme="majorHAnsi" w:cs="Arial"/>
          <w:color w:val="222222"/>
          <w:sz w:val="22"/>
          <w:szCs w:val="22"/>
          <w:lang w:eastAsia="zh-TW"/>
        </w:rPr>
        <w:t>time.  By seeing and touching, she tries</w:t>
      </w:r>
      <w:r w:rsidRPr="006A243B">
        <w:rPr>
          <w:rFonts w:asciiTheme="majorHAnsi" w:hAnsiTheme="majorHAnsi" w:cs="Arial"/>
          <w:color w:val="222222"/>
          <w:sz w:val="22"/>
          <w:szCs w:val="22"/>
          <w:lang w:eastAsia="zh-TW"/>
        </w:rPr>
        <w:t xml:space="preserve"> to feel the thickness of color and the movement of the whole picture.</w:t>
      </w:r>
    </w:p>
    <w:p w14:paraId="4A710249" w14:textId="77777777" w:rsidR="006A243B" w:rsidRPr="006A243B" w:rsidRDefault="006A243B" w:rsidP="006A243B">
      <w:pPr>
        <w:spacing w:line="360" w:lineRule="auto"/>
        <w:rPr>
          <w:rFonts w:asciiTheme="majorHAnsi" w:hAnsiTheme="majorHAnsi" w:cs="Arial"/>
          <w:color w:val="222222"/>
          <w:sz w:val="22"/>
          <w:szCs w:val="22"/>
          <w:lang w:eastAsia="zh-TW"/>
        </w:rPr>
      </w:pPr>
    </w:p>
    <w:p w14:paraId="2ED6C320" w14:textId="1C37DF17" w:rsidR="003C783C" w:rsidRPr="006A243B" w:rsidRDefault="000637E4" w:rsidP="006A243B">
      <w:pPr>
        <w:spacing w:line="336" w:lineRule="auto"/>
        <w:rPr>
          <w:rFonts w:asciiTheme="majorHAnsi" w:hAnsiTheme="majorHAnsi"/>
          <w:sz w:val="22"/>
          <w:szCs w:val="22"/>
        </w:rPr>
      </w:pPr>
      <w:r>
        <w:rPr>
          <w:rFonts w:asciiTheme="majorHAnsi" w:hAnsiTheme="majorHAnsi"/>
          <w:sz w:val="22"/>
          <w:szCs w:val="22"/>
          <w:lang w:eastAsia="zh-TW"/>
        </w:rPr>
        <w:t>Every time Szu-Wei</w:t>
      </w:r>
      <w:r w:rsidR="006A243B" w:rsidRPr="006A243B">
        <w:rPr>
          <w:rFonts w:asciiTheme="majorHAnsi" w:hAnsiTheme="majorHAnsi"/>
          <w:sz w:val="22"/>
          <w:szCs w:val="22"/>
          <w:lang w:eastAsia="zh-TW"/>
        </w:rPr>
        <w:t xml:space="preserve"> look</w:t>
      </w:r>
      <w:r>
        <w:rPr>
          <w:rFonts w:asciiTheme="majorHAnsi" w:hAnsiTheme="majorHAnsi"/>
          <w:sz w:val="22"/>
          <w:szCs w:val="22"/>
          <w:lang w:eastAsia="zh-TW"/>
        </w:rPr>
        <w:t>s</w:t>
      </w:r>
      <w:r w:rsidR="006A243B" w:rsidRPr="006A243B">
        <w:rPr>
          <w:rFonts w:asciiTheme="majorHAnsi" w:hAnsiTheme="majorHAnsi"/>
          <w:sz w:val="22"/>
          <w:szCs w:val="22"/>
          <w:lang w:eastAsia="zh-TW"/>
        </w:rPr>
        <w:t xml:space="preserve"> back at </w:t>
      </w:r>
      <w:r>
        <w:rPr>
          <w:rFonts w:asciiTheme="majorHAnsi" w:hAnsiTheme="majorHAnsi"/>
          <w:sz w:val="22"/>
          <w:szCs w:val="22"/>
          <w:lang w:eastAsia="zh-TW"/>
        </w:rPr>
        <w:t>her own work, she</w:t>
      </w:r>
      <w:r w:rsidR="006A243B" w:rsidRPr="006A243B">
        <w:rPr>
          <w:rFonts w:asciiTheme="majorHAnsi" w:hAnsiTheme="majorHAnsi"/>
          <w:sz w:val="22"/>
          <w:szCs w:val="22"/>
          <w:lang w:eastAsia="zh-TW"/>
        </w:rPr>
        <w:t xml:space="preserve"> get</w:t>
      </w:r>
      <w:r>
        <w:rPr>
          <w:rFonts w:asciiTheme="majorHAnsi" w:hAnsiTheme="majorHAnsi"/>
          <w:sz w:val="22"/>
          <w:szCs w:val="22"/>
          <w:lang w:eastAsia="zh-TW"/>
        </w:rPr>
        <w:t>s</w:t>
      </w:r>
      <w:r w:rsidR="006A243B" w:rsidRPr="006A243B">
        <w:rPr>
          <w:rFonts w:asciiTheme="majorHAnsi" w:hAnsiTheme="majorHAnsi"/>
          <w:sz w:val="22"/>
          <w:szCs w:val="22"/>
          <w:lang w:eastAsia="zh-TW"/>
        </w:rPr>
        <w:t xml:space="preserve"> to learn more about </w:t>
      </w:r>
      <w:r>
        <w:rPr>
          <w:rFonts w:asciiTheme="majorHAnsi" w:hAnsiTheme="majorHAnsi"/>
          <w:sz w:val="22"/>
          <w:szCs w:val="22"/>
          <w:lang w:eastAsia="zh-TW"/>
        </w:rPr>
        <w:t>her</w:t>
      </w:r>
      <w:r w:rsidR="006A243B" w:rsidRPr="006A243B">
        <w:rPr>
          <w:rFonts w:asciiTheme="majorHAnsi" w:hAnsiTheme="majorHAnsi"/>
          <w:sz w:val="22"/>
          <w:szCs w:val="22"/>
          <w:lang w:eastAsia="zh-TW"/>
        </w:rPr>
        <w:t xml:space="preserve"> escape and coming back. Creating characters and placing them into different worlds is </w:t>
      </w:r>
      <w:r>
        <w:rPr>
          <w:rFonts w:asciiTheme="majorHAnsi" w:hAnsiTheme="majorHAnsi"/>
          <w:sz w:val="22"/>
          <w:szCs w:val="22"/>
          <w:lang w:eastAsia="zh-TW"/>
        </w:rPr>
        <w:t>her</w:t>
      </w:r>
      <w:r w:rsidR="006A243B" w:rsidRPr="006A243B">
        <w:rPr>
          <w:rFonts w:asciiTheme="majorHAnsi" w:hAnsiTheme="majorHAnsi"/>
          <w:sz w:val="22"/>
          <w:szCs w:val="22"/>
          <w:lang w:eastAsia="zh-TW"/>
        </w:rPr>
        <w:t xml:space="preserve"> way </w:t>
      </w:r>
      <w:r>
        <w:rPr>
          <w:rFonts w:asciiTheme="majorHAnsi" w:hAnsiTheme="majorHAnsi"/>
          <w:sz w:val="22"/>
          <w:szCs w:val="22"/>
          <w:lang w:eastAsia="zh-TW"/>
        </w:rPr>
        <w:t>to</w:t>
      </w:r>
      <w:r w:rsidR="006A243B" w:rsidRPr="006A243B">
        <w:rPr>
          <w:rFonts w:asciiTheme="majorHAnsi" w:hAnsiTheme="majorHAnsi"/>
          <w:sz w:val="22"/>
          <w:szCs w:val="22"/>
          <w:lang w:eastAsia="zh-TW"/>
        </w:rPr>
        <w:t xml:space="preserve"> deal with confrontation and a gateway for freedom. </w:t>
      </w:r>
      <w:r>
        <w:rPr>
          <w:rFonts w:asciiTheme="majorHAnsi" w:hAnsiTheme="majorHAnsi"/>
          <w:sz w:val="22"/>
          <w:szCs w:val="22"/>
          <w:lang w:eastAsia="zh-TW"/>
        </w:rPr>
        <w:t>Stories are told</w:t>
      </w:r>
      <w:r w:rsidR="0047600B">
        <w:rPr>
          <w:rFonts w:asciiTheme="majorHAnsi" w:hAnsiTheme="majorHAnsi"/>
          <w:sz w:val="22"/>
          <w:szCs w:val="22"/>
          <w:lang w:eastAsia="zh-TW"/>
        </w:rPr>
        <w:t>, and hope</w:t>
      </w:r>
      <w:r w:rsidR="006A243B" w:rsidRPr="006A243B">
        <w:rPr>
          <w:rFonts w:asciiTheme="majorHAnsi" w:hAnsiTheme="majorHAnsi"/>
          <w:sz w:val="22"/>
          <w:szCs w:val="22"/>
          <w:lang w:eastAsia="zh-TW"/>
        </w:rPr>
        <w:t xml:space="preserve"> the viewer could also find their own ones.</w:t>
      </w:r>
    </w:p>
    <w:sectPr w:rsidR="003C783C" w:rsidRPr="006A243B" w:rsidSect="006A243B">
      <w:headerReference w:type="default" r:id="rId11"/>
      <w:pgSz w:w="11900" w:h="16840"/>
      <w:pgMar w:top="1440" w:right="1800" w:bottom="108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F71D1" w14:textId="77777777" w:rsidR="00B8756D" w:rsidRDefault="00B8756D" w:rsidP="00CB39D3">
      <w:r>
        <w:separator/>
      </w:r>
    </w:p>
  </w:endnote>
  <w:endnote w:type="continuationSeparator" w:id="0">
    <w:p w14:paraId="17C8BEAD" w14:textId="77777777" w:rsidR="00B8756D" w:rsidRDefault="00B8756D" w:rsidP="00CB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0AFF" w:usb1="00007843" w:usb2="00000001" w:usb3="00000000" w:csb0="000001BF" w:csb1="00000000"/>
  </w:font>
  <w:font w:name="Helvetica">
    <w:panose1 w:val="020B0604020202020204"/>
    <w:charset w:val="00"/>
    <w:family w:val="swiss"/>
    <w:pitch w:val="variable"/>
    <w:sig w:usb0="E0002AFF" w:usb1="00007843"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3379D" w14:textId="77777777" w:rsidR="00B8756D" w:rsidRDefault="00B8756D" w:rsidP="00CB39D3">
      <w:r>
        <w:separator/>
      </w:r>
    </w:p>
  </w:footnote>
  <w:footnote w:type="continuationSeparator" w:id="0">
    <w:p w14:paraId="0C2F285E" w14:textId="77777777" w:rsidR="00B8756D" w:rsidRDefault="00B8756D" w:rsidP="00CB3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84F9F" w14:textId="3E174938" w:rsidR="00A96C24" w:rsidRDefault="00A96C24" w:rsidP="00372FAA">
    <w:pPr>
      <w:pStyle w:val="Header"/>
      <w:jc w:val="center"/>
    </w:pPr>
    <w:r>
      <w:rPr>
        <w:rFonts w:ascii="Helvetica" w:eastAsiaTheme="minorEastAsia" w:hAnsi="Helvetica" w:cs="Helvetica"/>
        <w:kern w:val="0"/>
        <w:lang w:eastAsia="zh-CN"/>
      </w:rPr>
      <w:drawing>
        <wp:inline distT="0" distB="0" distL="0" distR="0" wp14:anchorId="2E4DA428" wp14:editId="2A7AF423">
          <wp:extent cx="3862921" cy="927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2921" cy="927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2B70"/>
    <w:multiLevelType w:val="hybridMultilevel"/>
    <w:tmpl w:val="ACF0EEBE"/>
    <w:lvl w:ilvl="0" w:tplc="712C160C">
      <w:start w:val="1"/>
      <w:numFmt w:val="taiwaneseCountingThousand"/>
      <w:lvlText w:val="%1、"/>
      <w:lvlJc w:val="left"/>
      <w:pPr>
        <w:tabs>
          <w:tab w:val="num" w:pos="480"/>
        </w:tabs>
        <w:ind w:left="480" w:hanging="480"/>
      </w:pPr>
      <w:rPr>
        <w:rFonts w:ascii="Times New Roman" w:hAnsi="Times New Roman" w:cs="Times New Roman"/>
        <w:sz w:val="32"/>
        <w:szCs w:val="32"/>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19"/>
    <w:rsid w:val="00004813"/>
    <w:rsid w:val="00005192"/>
    <w:rsid w:val="00025243"/>
    <w:rsid w:val="00025B94"/>
    <w:rsid w:val="000278C0"/>
    <w:rsid w:val="000377D0"/>
    <w:rsid w:val="00044E08"/>
    <w:rsid w:val="00047C3C"/>
    <w:rsid w:val="00054CDF"/>
    <w:rsid w:val="00060AF4"/>
    <w:rsid w:val="00061632"/>
    <w:rsid w:val="000630A3"/>
    <w:rsid w:val="000637E4"/>
    <w:rsid w:val="000660B6"/>
    <w:rsid w:val="00070B26"/>
    <w:rsid w:val="000713D5"/>
    <w:rsid w:val="000748D8"/>
    <w:rsid w:val="000807BA"/>
    <w:rsid w:val="000813FB"/>
    <w:rsid w:val="000B36CA"/>
    <w:rsid w:val="000B5084"/>
    <w:rsid w:val="000B71D8"/>
    <w:rsid w:val="000C55F0"/>
    <w:rsid w:val="000C65B8"/>
    <w:rsid w:val="000D6112"/>
    <w:rsid w:val="000E1BAC"/>
    <w:rsid w:val="000E4A8E"/>
    <w:rsid w:val="000F4262"/>
    <w:rsid w:val="0010102A"/>
    <w:rsid w:val="001333C9"/>
    <w:rsid w:val="00133F21"/>
    <w:rsid w:val="00142786"/>
    <w:rsid w:val="0015073F"/>
    <w:rsid w:val="00153F34"/>
    <w:rsid w:val="00157AC3"/>
    <w:rsid w:val="00157BF2"/>
    <w:rsid w:val="00165ACC"/>
    <w:rsid w:val="00165F72"/>
    <w:rsid w:val="00167D6A"/>
    <w:rsid w:val="00172028"/>
    <w:rsid w:val="001814F2"/>
    <w:rsid w:val="00184A8B"/>
    <w:rsid w:val="0019068F"/>
    <w:rsid w:val="00191AE9"/>
    <w:rsid w:val="001A292C"/>
    <w:rsid w:val="001A5CE6"/>
    <w:rsid w:val="001A7AEE"/>
    <w:rsid w:val="001B30FC"/>
    <w:rsid w:val="001B770D"/>
    <w:rsid w:val="001C1259"/>
    <w:rsid w:val="001C3D7C"/>
    <w:rsid w:val="001C4CE1"/>
    <w:rsid w:val="001C741C"/>
    <w:rsid w:val="001D5D96"/>
    <w:rsid w:val="001E0777"/>
    <w:rsid w:val="001E3CBA"/>
    <w:rsid w:val="001E46A8"/>
    <w:rsid w:val="00221878"/>
    <w:rsid w:val="002336AB"/>
    <w:rsid w:val="002341EE"/>
    <w:rsid w:val="002343BA"/>
    <w:rsid w:val="0024052D"/>
    <w:rsid w:val="00243425"/>
    <w:rsid w:val="00246564"/>
    <w:rsid w:val="00251B82"/>
    <w:rsid w:val="0025789E"/>
    <w:rsid w:val="00260EF1"/>
    <w:rsid w:val="00265480"/>
    <w:rsid w:val="002A5E11"/>
    <w:rsid w:val="002A630A"/>
    <w:rsid w:val="002B1A99"/>
    <w:rsid w:val="002B735F"/>
    <w:rsid w:val="002C00BB"/>
    <w:rsid w:val="002F4BA1"/>
    <w:rsid w:val="00306C0A"/>
    <w:rsid w:val="00315F4D"/>
    <w:rsid w:val="00320C5A"/>
    <w:rsid w:val="00332612"/>
    <w:rsid w:val="00332978"/>
    <w:rsid w:val="003340E6"/>
    <w:rsid w:val="00341502"/>
    <w:rsid w:val="00347DDB"/>
    <w:rsid w:val="00350AB2"/>
    <w:rsid w:val="0036103B"/>
    <w:rsid w:val="003639D9"/>
    <w:rsid w:val="00363AB0"/>
    <w:rsid w:val="003678E6"/>
    <w:rsid w:val="00372E70"/>
    <w:rsid w:val="00372FAA"/>
    <w:rsid w:val="00393944"/>
    <w:rsid w:val="003C1E92"/>
    <w:rsid w:val="003C783C"/>
    <w:rsid w:val="003D02F9"/>
    <w:rsid w:val="003D24FB"/>
    <w:rsid w:val="003D3282"/>
    <w:rsid w:val="003D71D7"/>
    <w:rsid w:val="003F428E"/>
    <w:rsid w:val="003F5012"/>
    <w:rsid w:val="0040129F"/>
    <w:rsid w:val="00414FB9"/>
    <w:rsid w:val="004312FB"/>
    <w:rsid w:val="004350A1"/>
    <w:rsid w:val="0045438A"/>
    <w:rsid w:val="0047600B"/>
    <w:rsid w:val="00482FC0"/>
    <w:rsid w:val="00484C0D"/>
    <w:rsid w:val="0049278F"/>
    <w:rsid w:val="004A4E71"/>
    <w:rsid w:val="004C77C2"/>
    <w:rsid w:val="004E56D8"/>
    <w:rsid w:val="004F5F6F"/>
    <w:rsid w:val="004F7676"/>
    <w:rsid w:val="005010E8"/>
    <w:rsid w:val="00503136"/>
    <w:rsid w:val="00534D79"/>
    <w:rsid w:val="00566584"/>
    <w:rsid w:val="00575172"/>
    <w:rsid w:val="00580271"/>
    <w:rsid w:val="00581A07"/>
    <w:rsid w:val="005D2C66"/>
    <w:rsid w:val="005E3819"/>
    <w:rsid w:val="005E5B12"/>
    <w:rsid w:val="005F45B2"/>
    <w:rsid w:val="005F4F64"/>
    <w:rsid w:val="005F73F1"/>
    <w:rsid w:val="005F7932"/>
    <w:rsid w:val="00601CC2"/>
    <w:rsid w:val="006055F0"/>
    <w:rsid w:val="00633F06"/>
    <w:rsid w:val="0064627F"/>
    <w:rsid w:val="006748BF"/>
    <w:rsid w:val="0068048E"/>
    <w:rsid w:val="0068074D"/>
    <w:rsid w:val="00682D07"/>
    <w:rsid w:val="00692717"/>
    <w:rsid w:val="00695D70"/>
    <w:rsid w:val="006A107F"/>
    <w:rsid w:val="006A243B"/>
    <w:rsid w:val="006B0269"/>
    <w:rsid w:val="006B5445"/>
    <w:rsid w:val="006C5ACC"/>
    <w:rsid w:val="006C5D5F"/>
    <w:rsid w:val="006D1BA1"/>
    <w:rsid w:val="006D31F6"/>
    <w:rsid w:val="006D79AD"/>
    <w:rsid w:val="006E089D"/>
    <w:rsid w:val="006E6431"/>
    <w:rsid w:val="006F3FBF"/>
    <w:rsid w:val="006F58E9"/>
    <w:rsid w:val="007003B1"/>
    <w:rsid w:val="007202F3"/>
    <w:rsid w:val="00730685"/>
    <w:rsid w:val="00734A64"/>
    <w:rsid w:val="00742803"/>
    <w:rsid w:val="00744CDA"/>
    <w:rsid w:val="00750771"/>
    <w:rsid w:val="00781D8E"/>
    <w:rsid w:val="007823F4"/>
    <w:rsid w:val="00783F54"/>
    <w:rsid w:val="00784390"/>
    <w:rsid w:val="007A7BFD"/>
    <w:rsid w:val="007B5404"/>
    <w:rsid w:val="007B5AFD"/>
    <w:rsid w:val="007C7F53"/>
    <w:rsid w:val="007D2755"/>
    <w:rsid w:val="007D5D32"/>
    <w:rsid w:val="007E0632"/>
    <w:rsid w:val="007F29DF"/>
    <w:rsid w:val="0080147C"/>
    <w:rsid w:val="00811988"/>
    <w:rsid w:val="00820DAB"/>
    <w:rsid w:val="00823490"/>
    <w:rsid w:val="00825905"/>
    <w:rsid w:val="008329FB"/>
    <w:rsid w:val="00851100"/>
    <w:rsid w:val="0085596C"/>
    <w:rsid w:val="0086150A"/>
    <w:rsid w:val="00864380"/>
    <w:rsid w:val="00881F09"/>
    <w:rsid w:val="00887394"/>
    <w:rsid w:val="008B5775"/>
    <w:rsid w:val="008C0D80"/>
    <w:rsid w:val="008D088D"/>
    <w:rsid w:val="008D67E5"/>
    <w:rsid w:val="008E5600"/>
    <w:rsid w:val="008F33AB"/>
    <w:rsid w:val="00905CF7"/>
    <w:rsid w:val="00906E1D"/>
    <w:rsid w:val="009134E4"/>
    <w:rsid w:val="00916A72"/>
    <w:rsid w:val="00941C7A"/>
    <w:rsid w:val="009505E6"/>
    <w:rsid w:val="00962E80"/>
    <w:rsid w:val="00963C68"/>
    <w:rsid w:val="00965745"/>
    <w:rsid w:val="00976AA4"/>
    <w:rsid w:val="00980669"/>
    <w:rsid w:val="009810C6"/>
    <w:rsid w:val="009A4B47"/>
    <w:rsid w:val="009A4FF1"/>
    <w:rsid w:val="009A63B7"/>
    <w:rsid w:val="009B6408"/>
    <w:rsid w:val="009C68F3"/>
    <w:rsid w:val="009D14D7"/>
    <w:rsid w:val="009F14F4"/>
    <w:rsid w:val="00A15757"/>
    <w:rsid w:val="00A20385"/>
    <w:rsid w:val="00A25EF2"/>
    <w:rsid w:val="00A25F32"/>
    <w:rsid w:val="00A42FBF"/>
    <w:rsid w:val="00A6436F"/>
    <w:rsid w:val="00A64F24"/>
    <w:rsid w:val="00A705F7"/>
    <w:rsid w:val="00A71F7C"/>
    <w:rsid w:val="00A7761A"/>
    <w:rsid w:val="00A81298"/>
    <w:rsid w:val="00A95B53"/>
    <w:rsid w:val="00A96C24"/>
    <w:rsid w:val="00AA1CCE"/>
    <w:rsid w:val="00AA6348"/>
    <w:rsid w:val="00AA6E4E"/>
    <w:rsid w:val="00AB2944"/>
    <w:rsid w:val="00AB7AD8"/>
    <w:rsid w:val="00AD307A"/>
    <w:rsid w:val="00AE206B"/>
    <w:rsid w:val="00AE68B8"/>
    <w:rsid w:val="00AF4ED3"/>
    <w:rsid w:val="00B11186"/>
    <w:rsid w:val="00B14D71"/>
    <w:rsid w:val="00B35E54"/>
    <w:rsid w:val="00B3732A"/>
    <w:rsid w:val="00B82E1F"/>
    <w:rsid w:val="00B8756D"/>
    <w:rsid w:val="00B97C2E"/>
    <w:rsid w:val="00BA5D43"/>
    <w:rsid w:val="00BB1514"/>
    <w:rsid w:val="00BB3B8C"/>
    <w:rsid w:val="00BC1DD9"/>
    <w:rsid w:val="00BD07AF"/>
    <w:rsid w:val="00BE2B01"/>
    <w:rsid w:val="00BE64FD"/>
    <w:rsid w:val="00BF361B"/>
    <w:rsid w:val="00BF3EF8"/>
    <w:rsid w:val="00BF6CA0"/>
    <w:rsid w:val="00C00D04"/>
    <w:rsid w:val="00C03A7F"/>
    <w:rsid w:val="00C10A54"/>
    <w:rsid w:val="00C115A7"/>
    <w:rsid w:val="00C1180C"/>
    <w:rsid w:val="00C33F69"/>
    <w:rsid w:val="00C35D3A"/>
    <w:rsid w:val="00C367C5"/>
    <w:rsid w:val="00C449D4"/>
    <w:rsid w:val="00C526ED"/>
    <w:rsid w:val="00C54E3D"/>
    <w:rsid w:val="00C6536E"/>
    <w:rsid w:val="00C726F5"/>
    <w:rsid w:val="00C72739"/>
    <w:rsid w:val="00C839C7"/>
    <w:rsid w:val="00C97F42"/>
    <w:rsid w:val="00CA3842"/>
    <w:rsid w:val="00CB11EE"/>
    <w:rsid w:val="00CB39D3"/>
    <w:rsid w:val="00CC3A72"/>
    <w:rsid w:val="00D07099"/>
    <w:rsid w:val="00D156A5"/>
    <w:rsid w:val="00D205B8"/>
    <w:rsid w:val="00D27C49"/>
    <w:rsid w:val="00D306D1"/>
    <w:rsid w:val="00D46DEF"/>
    <w:rsid w:val="00D47852"/>
    <w:rsid w:val="00D5468E"/>
    <w:rsid w:val="00D55CFC"/>
    <w:rsid w:val="00D57B90"/>
    <w:rsid w:val="00D7046A"/>
    <w:rsid w:val="00DB43E7"/>
    <w:rsid w:val="00DD0322"/>
    <w:rsid w:val="00DE2533"/>
    <w:rsid w:val="00DE64BC"/>
    <w:rsid w:val="00DE75C5"/>
    <w:rsid w:val="00DE77E1"/>
    <w:rsid w:val="00DF30BB"/>
    <w:rsid w:val="00E3143A"/>
    <w:rsid w:val="00E36245"/>
    <w:rsid w:val="00E51161"/>
    <w:rsid w:val="00E67E32"/>
    <w:rsid w:val="00E7232C"/>
    <w:rsid w:val="00E90E29"/>
    <w:rsid w:val="00E9619E"/>
    <w:rsid w:val="00E96C27"/>
    <w:rsid w:val="00EA5A65"/>
    <w:rsid w:val="00EB028B"/>
    <w:rsid w:val="00EC5883"/>
    <w:rsid w:val="00EC5BA2"/>
    <w:rsid w:val="00EC74DA"/>
    <w:rsid w:val="00ED1634"/>
    <w:rsid w:val="00ED3C3F"/>
    <w:rsid w:val="00ED61F0"/>
    <w:rsid w:val="00EE311A"/>
    <w:rsid w:val="00F00E42"/>
    <w:rsid w:val="00F05DE1"/>
    <w:rsid w:val="00F16F7E"/>
    <w:rsid w:val="00F24546"/>
    <w:rsid w:val="00F249AE"/>
    <w:rsid w:val="00F27C8D"/>
    <w:rsid w:val="00F32DD1"/>
    <w:rsid w:val="00F41137"/>
    <w:rsid w:val="00F4445E"/>
    <w:rsid w:val="00F46535"/>
    <w:rsid w:val="00F46B76"/>
    <w:rsid w:val="00F54AC4"/>
    <w:rsid w:val="00F57049"/>
    <w:rsid w:val="00F70D4F"/>
    <w:rsid w:val="00F7160D"/>
    <w:rsid w:val="00F72810"/>
    <w:rsid w:val="00F76F6D"/>
    <w:rsid w:val="00F847C0"/>
    <w:rsid w:val="00F905F8"/>
    <w:rsid w:val="00F91CBA"/>
    <w:rsid w:val="00FA1B42"/>
    <w:rsid w:val="00FA710C"/>
    <w:rsid w:val="00FA7E19"/>
    <w:rsid w:val="00FB47FE"/>
    <w:rsid w:val="00FC441B"/>
    <w:rsid w:val="00FD3DB2"/>
    <w:rsid w:val="00FD59BD"/>
    <w:rsid w:val="00FE4881"/>
    <w:rsid w:val="00FE4B8B"/>
    <w:rsid w:val="00FE708A"/>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F084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E19"/>
    <w:pPr>
      <w:widowControl w:val="0"/>
    </w:pPr>
    <w:rPr>
      <w:rFonts w:ascii="Times New Roman" w:eastAsia="PMingLiU" w:hAnsi="Times New Roman" w:cs="Times New Roman"/>
      <w:noProof/>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14F2"/>
    <w:rPr>
      <w:rFonts w:ascii="Lucida Grande" w:eastAsia="PMingLiU" w:hAnsi="Lucida Grande" w:cs="Lucida Grande"/>
      <w:noProof/>
      <w:kern w:val="2"/>
      <w:sz w:val="18"/>
      <w:szCs w:val="18"/>
    </w:rPr>
  </w:style>
  <w:style w:type="paragraph" w:styleId="Header">
    <w:name w:val="header"/>
    <w:basedOn w:val="Normal"/>
    <w:link w:val="HeaderChar"/>
    <w:uiPriority w:val="99"/>
    <w:unhideWhenUsed/>
    <w:rsid w:val="00CB39D3"/>
    <w:pPr>
      <w:tabs>
        <w:tab w:val="center" w:pos="4320"/>
        <w:tab w:val="right" w:pos="8640"/>
      </w:tabs>
    </w:pPr>
  </w:style>
  <w:style w:type="character" w:customStyle="1" w:styleId="HeaderChar">
    <w:name w:val="Header Char"/>
    <w:basedOn w:val="DefaultParagraphFont"/>
    <w:link w:val="Header"/>
    <w:uiPriority w:val="99"/>
    <w:rsid w:val="00CB39D3"/>
    <w:rPr>
      <w:rFonts w:ascii="Times New Roman" w:eastAsia="PMingLiU" w:hAnsi="Times New Roman" w:cs="Times New Roman"/>
      <w:noProof/>
      <w:kern w:val="2"/>
    </w:rPr>
  </w:style>
  <w:style w:type="paragraph" w:styleId="Footer">
    <w:name w:val="footer"/>
    <w:basedOn w:val="Normal"/>
    <w:link w:val="FooterChar"/>
    <w:uiPriority w:val="99"/>
    <w:unhideWhenUsed/>
    <w:rsid w:val="00CB39D3"/>
    <w:pPr>
      <w:tabs>
        <w:tab w:val="center" w:pos="4320"/>
        <w:tab w:val="right" w:pos="8640"/>
      </w:tabs>
    </w:pPr>
  </w:style>
  <w:style w:type="character" w:customStyle="1" w:styleId="FooterChar">
    <w:name w:val="Footer Char"/>
    <w:basedOn w:val="DefaultParagraphFont"/>
    <w:link w:val="Footer"/>
    <w:uiPriority w:val="99"/>
    <w:rsid w:val="00CB39D3"/>
    <w:rPr>
      <w:rFonts w:ascii="Times New Roman" w:eastAsia="PMingLiU" w:hAnsi="Times New Roman" w:cs="Times New Roman"/>
      <w:noProof/>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E19"/>
    <w:pPr>
      <w:widowControl w:val="0"/>
    </w:pPr>
    <w:rPr>
      <w:rFonts w:ascii="Times New Roman" w:eastAsia="PMingLiU" w:hAnsi="Times New Roman" w:cs="Times New Roman"/>
      <w:noProof/>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14F2"/>
    <w:rPr>
      <w:rFonts w:ascii="Lucida Grande" w:eastAsia="PMingLiU" w:hAnsi="Lucida Grande" w:cs="Lucida Grande"/>
      <w:noProof/>
      <w:kern w:val="2"/>
      <w:sz w:val="18"/>
      <w:szCs w:val="18"/>
    </w:rPr>
  </w:style>
  <w:style w:type="paragraph" w:styleId="Header">
    <w:name w:val="header"/>
    <w:basedOn w:val="Normal"/>
    <w:link w:val="HeaderChar"/>
    <w:uiPriority w:val="99"/>
    <w:unhideWhenUsed/>
    <w:rsid w:val="00CB39D3"/>
    <w:pPr>
      <w:tabs>
        <w:tab w:val="center" w:pos="4320"/>
        <w:tab w:val="right" w:pos="8640"/>
      </w:tabs>
    </w:pPr>
  </w:style>
  <w:style w:type="character" w:customStyle="1" w:styleId="HeaderChar">
    <w:name w:val="Header Char"/>
    <w:basedOn w:val="DefaultParagraphFont"/>
    <w:link w:val="Header"/>
    <w:uiPriority w:val="99"/>
    <w:rsid w:val="00CB39D3"/>
    <w:rPr>
      <w:rFonts w:ascii="Times New Roman" w:eastAsia="PMingLiU" w:hAnsi="Times New Roman" w:cs="Times New Roman"/>
      <w:noProof/>
      <w:kern w:val="2"/>
    </w:rPr>
  </w:style>
  <w:style w:type="paragraph" w:styleId="Footer">
    <w:name w:val="footer"/>
    <w:basedOn w:val="Normal"/>
    <w:link w:val="FooterChar"/>
    <w:uiPriority w:val="99"/>
    <w:unhideWhenUsed/>
    <w:rsid w:val="00CB39D3"/>
    <w:pPr>
      <w:tabs>
        <w:tab w:val="center" w:pos="4320"/>
        <w:tab w:val="right" w:pos="8640"/>
      </w:tabs>
    </w:pPr>
  </w:style>
  <w:style w:type="character" w:customStyle="1" w:styleId="FooterChar">
    <w:name w:val="Footer Char"/>
    <w:basedOn w:val="DefaultParagraphFont"/>
    <w:link w:val="Footer"/>
    <w:uiPriority w:val="99"/>
    <w:rsid w:val="00CB39D3"/>
    <w:rPr>
      <w:rFonts w:ascii="Times New Roman" w:eastAsia="PMingLiU" w:hAnsi="Times New Roman" w:cs="Times New Roman"/>
      <w:noProo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6749">
      <w:bodyDiv w:val="1"/>
      <w:marLeft w:val="0"/>
      <w:marRight w:val="0"/>
      <w:marTop w:val="0"/>
      <w:marBottom w:val="0"/>
      <w:divBdr>
        <w:top w:val="none" w:sz="0" w:space="0" w:color="auto"/>
        <w:left w:val="none" w:sz="0" w:space="0" w:color="auto"/>
        <w:bottom w:val="none" w:sz="0" w:space="0" w:color="auto"/>
        <w:right w:val="none" w:sz="0" w:space="0" w:color="auto"/>
      </w:divBdr>
    </w:div>
    <w:div w:id="872109369">
      <w:bodyDiv w:val="1"/>
      <w:marLeft w:val="0"/>
      <w:marRight w:val="0"/>
      <w:marTop w:val="0"/>
      <w:marBottom w:val="0"/>
      <w:divBdr>
        <w:top w:val="none" w:sz="0" w:space="0" w:color="auto"/>
        <w:left w:val="none" w:sz="0" w:space="0" w:color="auto"/>
        <w:bottom w:val="none" w:sz="0" w:space="0" w:color="auto"/>
        <w:right w:val="none" w:sz="0" w:space="0" w:color="auto"/>
      </w:divBdr>
    </w:div>
    <w:div w:id="1013722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acarts.org/" TargetMode="External"/><Relationship Id="rId4" Type="http://schemas.openxmlformats.org/officeDocument/2006/relationships/settings" Target="settings.xml"/><Relationship Id="rId9" Type="http://schemas.openxmlformats.org/officeDocument/2006/relationships/hyperlink" Target="http://www.caacar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Liang-Pin</dc:creator>
  <cp:lastModifiedBy>CAAC</cp:lastModifiedBy>
  <cp:revision>4</cp:revision>
  <cp:lastPrinted>2014-04-28T12:10:00Z</cp:lastPrinted>
  <dcterms:created xsi:type="dcterms:W3CDTF">2014-11-06T22:04:00Z</dcterms:created>
  <dcterms:modified xsi:type="dcterms:W3CDTF">2014-11-07T18:10:00Z</dcterms:modified>
</cp:coreProperties>
</file>